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29.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27.xml" ContentType="application/vnd.openxmlformats-officedocument.wordprocessingml.header+xml"/>
  <Override PartName="/word/header36.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header3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Default Extension="png" ContentType="image/png"/>
  <Override PartName="/word/header19.xml" ContentType="application/vnd.openxmlformats-officedocument.wordprocessingml.header+xml"/>
  <Override PartName="/word/header28.xml" ContentType="application/vnd.openxmlformats-officedocument.wordprocessingml.header+xml"/>
  <Override PartName="/word/header37.xml" ContentType="application/vnd.openxmlformats-officedocument.wordprocessingml.header+xml"/>
  <Override PartName="/word/header17.xml" ContentType="application/vnd.openxmlformats-officedocument.wordprocessingml.header+xml"/>
  <Override PartName="/word/header26.xml" ContentType="application/vnd.openxmlformats-officedocument.wordprocessingml.header+xml"/>
  <Override PartName="/word/header35.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7CF7" w:rsidRDefault="009759E9" w:rsidP="009C39C4">
      <w:pPr>
        <w:spacing w:before="120" w:after="120"/>
        <w:rPr>
          <w:i/>
          <w:sz w:val="22"/>
          <w:szCs w:val="22"/>
        </w:rPr>
      </w:pPr>
      <w:r>
        <w:rPr>
          <w:i/>
          <w:sz w:val="22"/>
          <w:szCs w:val="22"/>
        </w:rPr>
        <w:t>Sent by Electronic Mail – Received Receipt Requested</w:t>
      </w:r>
    </w:p>
    <w:p w:rsidR="004C73A6" w:rsidRPr="00B72F48" w:rsidRDefault="00111D4B" w:rsidP="00774D0D">
      <w:pPr>
        <w:spacing w:after="120"/>
        <w:rPr>
          <w:b/>
          <w:caps/>
          <w:sz w:val="22"/>
          <w:szCs w:val="22"/>
        </w:rPr>
      </w:pPr>
      <w:r w:rsidRPr="00B72F48">
        <w:rPr>
          <w:b/>
          <w:caps/>
          <w:sz w:val="22"/>
          <w:szCs w:val="22"/>
        </w:rPr>
        <w:t>Permittee</w:t>
      </w:r>
    </w:p>
    <w:tbl>
      <w:tblPr>
        <w:tblW w:w="9504" w:type="dxa"/>
        <w:tblInd w:w="18" w:type="dxa"/>
        <w:tblLayout w:type="fixed"/>
        <w:tblCellMar>
          <w:top w:w="43" w:type="dxa"/>
          <w:left w:w="72" w:type="dxa"/>
          <w:bottom w:w="43" w:type="dxa"/>
          <w:right w:w="72" w:type="dxa"/>
        </w:tblCellMar>
        <w:tblLook w:val="0000"/>
      </w:tblPr>
      <w:tblGrid>
        <w:gridCol w:w="5814"/>
        <w:gridCol w:w="3690"/>
      </w:tblGrid>
      <w:tr w:rsidR="00877418" w:rsidRPr="00361D41" w:rsidTr="002F2AF4">
        <w:trPr>
          <w:cantSplit/>
          <w:trHeight w:val="1730"/>
        </w:trPr>
        <w:tc>
          <w:tcPr>
            <w:tcW w:w="5814" w:type="dxa"/>
          </w:tcPr>
          <w:p w:rsidR="00A17E38" w:rsidRPr="00B72F48" w:rsidRDefault="00DC611A" w:rsidP="00774D0D">
            <w:pPr>
              <w:autoSpaceDE w:val="0"/>
              <w:autoSpaceDN w:val="0"/>
              <w:adjustRightInd w:val="0"/>
              <w:rPr>
                <w:color w:val="000000"/>
                <w:sz w:val="22"/>
                <w:szCs w:val="22"/>
              </w:rPr>
            </w:pPr>
            <w:r>
              <w:rPr>
                <w:sz w:val="22"/>
                <w:szCs w:val="22"/>
              </w:rPr>
              <w:t>INEOS New Planet BioEnergy</w:t>
            </w:r>
          </w:p>
          <w:p w:rsidR="00AE7AF7" w:rsidRPr="00765A9B" w:rsidRDefault="009759E9" w:rsidP="00AE7AF7">
            <w:pPr>
              <w:autoSpaceDE w:val="0"/>
              <w:autoSpaceDN w:val="0"/>
              <w:adjustRightInd w:val="0"/>
              <w:rPr>
                <w:sz w:val="22"/>
                <w:szCs w:val="22"/>
                <w:highlight w:val="yellow"/>
              </w:rPr>
            </w:pPr>
            <w:r w:rsidRPr="00765A9B">
              <w:rPr>
                <w:strike/>
                <w:sz w:val="22"/>
                <w:szCs w:val="22"/>
                <w:highlight w:val="yellow"/>
              </w:rPr>
              <w:t>2600 South Shore Blvd, Suite 500</w:t>
            </w:r>
            <w:r w:rsidR="00F41793" w:rsidRPr="00765A9B">
              <w:rPr>
                <w:sz w:val="22"/>
                <w:szCs w:val="22"/>
                <w:highlight w:val="yellow"/>
              </w:rPr>
              <w:t xml:space="preserve"> </w:t>
            </w:r>
            <w:r w:rsidR="00F41793" w:rsidRPr="00765A9B">
              <w:rPr>
                <w:sz w:val="22"/>
                <w:szCs w:val="22"/>
                <w:highlight w:val="yellow"/>
                <w:u w:val="double"/>
              </w:rPr>
              <w:t>925 74</w:t>
            </w:r>
            <w:r w:rsidR="00F41793" w:rsidRPr="00765A9B">
              <w:rPr>
                <w:sz w:val="22"/>
                <w:szCs w:val="22"/>
                <w:highlight w:val="yellow"/>
                <w:u w:val="double"/>
                <w:vertAlign w:val="superscript"/>
              </w:rPr>
              <w:t>th</w:t>
            </w:r>
            <w:r w:rsidR="00F41793" w:rsidRPr="00765A9B">
              <w:rPr>
                <w:sz w:val="22"/>
                <w:szCs w:val="22"/>
                <w:highlight w:val="yellow"/>
                <w:u w:val="double"/>
              </w:rPr>
              <w:t xml:space="preserve"> Avenue</w:t>
            </w:r>
          </w:p>
          <w:p w:rsidR="009759E9" w:rsidRPr="00765A9B" w:rsidRDefault="009759E9" w:rsidP="00AE7AF7">
            <w:pPr>
              <w:autoSpaceDE w:val="0"/>
              <w:autoSpaceDN w:val="0"/>
              <w:adjustRightInd w:val="0"/>
              <w:rPr>
                <w:strike/>
                <w:sz w:val="22"/>
                <w:szCs w:val="22"/>
                <w:highlight w:val="yellow"/>
              </w:rPr>
            </w:pPr>
            <w:r w:rsidRPr="00765A9B">
              <w:rPr>
                <w:strike/>
                <w:sz w:val="22"/>
                <w:szCs w:val="22"/>
                <w:highlight w:val="yellow"/>
              </w:rPr>
              <w:t>Marina View Building</w:t>
            </w:r>
          </w:p>
          <w:p w:rsidR="009759E9" w:rsidRPr="00B72F48" w:rsidRDefault="009759E9" w:rsidP="009C39C4">
            <w:pPr>
              <w:autoSpaceDE w:val="0"/>
              <w:autoSpaceDN w:val="0"/>
              <w:adjustRightInd w:val="0"/>
              <w:spacing w:after="60"/>
              <w:rPr>
                <w:sz w:val="22"/>
                <w:szCs w:val="22"/>
              </w:rPr>
            </w:pPr>
            <w:r w:rsidRPr="00765A9B">
              <w:rPr>
                <w:strike/>
                <w:sz w:val="22"/>
                <w:szCs w:val="22"/>
                <w:highlight w:val="yellow"/>
              </w:rPr>
              <w:t>League City</w:t>
            </w:r>
            <w:r w:rsidR="00F41793" w:rsidRPr="00765A9B">
              <w:rPr>
                <w:sz w:val="22"/>
                <w:szCs w:val="22"/>
                <w:highlight w:val="yellow"/>
              </w:rPr>
              <w:t xml:space="preserve"> </w:t>
            </w:r>
            <w:r w:rsidR="00F41793" w:rsidRPr="00765A9B">
              <w:rPr>
                <w:sz w:val="22"/>
                <w:szCs w:val="22"/>
                <w:highlight w:val="yellow"/>
                <w:u w:val="double"/>
              </w:rPr>
              <w:t>Vero Beach</w:t>
            </w:r>
            <w:r w:rsidRPr="00765A9B">
              <w:rPr>
                <w:sz w:val="22"/>
                <w:szCs w:val="22"/>
                <w:highlight w:val="yellow"/>
              </w:rPr>
              <w:t xml:space="preserve">, </w:t>
            </w:r>
            <w:r w:rsidRPr="00765A9B">
              <w:rPr>
                <w:strike/>
                <w:sz w:val="22"/>
                <w:szCs w:val="22"/>
                <w:highlight w:val="yellow"/>
              </w:rPr>
              <w:t>TX</w:t>
            </w:r>
            <w:r w:rsidRPr="00765A9B">
              <w:rPr>
                <w:sz w:val="22"/>
                <w:szCs w:val="22"/>
                <w:highlight w:val="yellow"/>
              </w:rPr>
              <w:t xml:space="preserve"> </w:t>
            </w:r>
            <w:r w:rsidR="00F41793" w:rsidRPr="00765A9B">
              <w:rPr>
                <w:sz w:val="22"/>
                <w:szCs w:val="22"/>
                <w:highlight w:val="yellow"/>
                <w:u w:val="double"/>
              </w:rPr>
              <w:t>FL</w:t>
            </w:r>
            <w:r w:rsidR="00F41793" w:rsidRPr="00765A9B">
              <w:rPr>
                <w:sz w:val="22"/>
                <w:szCs w:val="22"/>
                <w:highlight w:val="yellow"/>
              </w:rPr>
              <w:t xml:space="preserve"> </w:t>
            </w:r>
            <w:r w:rsidRPr="00765A9B">
              <w:rPr>
                <w:strike/>
                <w:sz w:val="22"/>
                <w:szCs w:val="22"/>
                <w:highlight w:val="yellow"/>
              </w:rPr>
              <w:t>77573</w:t>
            </w:r>
            <w:r w:rsidR="00F41793" w:rsidRPr="00765A9B">
              <w:rPr>
                <w:sz w:val="22"/>
                <w:szCs w:val="22"/>
                <w:highlight w:val="yellow"/>
              </w:rPr>
              <w:t xml:space="preserve"> </w:t>
            </w:r>
            <w:r w:rsidR="00F41793" w:rsidRPr="00765A9B">
              <w:rPr>
                <w:sz w:val="22"/>
                <w:szCs w:val="22"/>
                <w:highlight w:val="yellow"/>
                <w:u w:val="double"/>
              </w:rPr>
              <w:t>32968-9702</w:t>
            </w:r>
          </w:p>
          <w:p w:rsidR="00FF5FA9" w:rsidRPr="00B72F48" w:rsidRDefault="00A900A8" w:rsidP="00774D0D">
            <w:pPr>
              <w:autoSpaceDE w:val="0"/>
              <w:autoSpaceDN w:val="0"/>
              <w:adjustRightInd w:val="0"/>
              <w:rPr>
                <w:color w:val="000000"/>
                <w:sz w:val="22"/>
                <w:szCs w:val="22"/>
              </w:rPr>
            </w:pPr>
            <w:r w:rsidRPr="00B72F48">
              <w:rPr>
                <w:color w:val="000000"/>
                <w:sz w:val="22"/>
                <w:szCs w:val="22"/>
              </w:rPr>
              <w:t>Authorized Representative:</w:t>
            </w:r>
            <w:r w:rsidR="0000414B" w:rsidRPr="00B72F48">
              <w:rPr>
                <w:color w:val="000000"/>
                <w:sz w:val="22"/>
                <w:szCs w:val="22"/>
              </w:rPr>
              <w:t xml:space="preserve">  </w:t>
            </w:r>
          </w:p>
          <w:p w:rsidR="00AD26E9" w:rsidRPr="00B72F48" w:rsidRDefault="00A17E38" w:rsidP="00774D0D">
            <w:pPr>
              <w:autoSpaceDE w:val="0"/>
              <w:autoSpaceDN w:val="0"/>
              <w:adjustRightInd w:val="0"/>
              <w:rPr>
                <w:sz w:val="22"/>
                <w:szCs w:val="22"/>
              </w:rPr>
            </w:pPr>
            <w:r w:rsidRPr="00B72F48">
              <w:rPr>
                <w:sz w:val="22"/>
                <w:szCs w:val="22"/>
              </w:rPr>
              <w:t xml:space="preserve">Mr. </w:t>
            </w:r>
            <w:r w:rsidR="00DC611A">
              <w:rPr>
                <w:sz w:val="22"/>
                <w:szCs w:val="22"/>
              </w:rPr>
              <w:t>David King</w:t>
            </w:r>
            <w:r w:rsidR="00FF5FA9" w:rsidRPr="00B72F48">
              <w:rPr>
                <w:sz w:val="22"/>
                <w:szCs w:val="22"/>
              </w:rPr>
              <w:t xml:space="preserve">, </w:t>
            </w:r>
            <w:r w:rsidR="00A900A8" w:rsidRPr="00B72F48">
              <w:rPr>
                <w:color w:val="000000"/>
                <w:sz w:val="22"/>
                <w:szCs w:val="22"/>
              </w:rPr>
              <w:t xml:space="preserve">President </w:t>
            </w:r>
          </w:p>
        </w:tc>
        <w:tc>
          <w:tcPr>
            <w:tcW w:w="3690" w:type="dxa"/>
          </w:tcPr>
          <w:p w:rsidR="00FF5FA9" w:rsidRPr="00B72F48" w:rsidRDefault="00FF5FA9" w:rsidP="002F2AF4">
            <w:pPr>
              <w:autoSpaceDE w:val="0"/>
              <w:autoSpaceDN w:val="0"/>
              <w:adjustRightInd w:val="0"/>
              <w:rPr>
                <w:sz w:val="22"/>
                <w:szCs w:val="22"/>
              </w:rPr>
            </w:pPr>
            <w:r w:rsidRPr="00B72F48">
              <w:rPr>
                <w:sz w:val="22"/>
                <w:szCs w:val="22"/>
              </w:rPr>
              <w:t xml:space="preserve">Air Permit No. </w:t>
            </w:r>
            <w:r w:rsidR="00DC611A">
              <w:rPr>
                <w:sz w:val="22"/>
                <w:szCs w:val="22"/>
              </w:rPr>
              <w:t>0610096</w:t>
            </w:r>
            <w:r w:rsidR="00F6590A">
              <w:rPr>
                <w:sz w:val="22"/>
                <w:szCs w:val="22"/>
              </w:rPr>
              <w:t>-00</w:t>
            </w:r>
            <w:r w:rsidR="009C39C4">
              <w:rPr>
                <w:sz w:val="22"/>
                <w:szCs w:val="22"/>
              </w:rPr>
              <w:t>3</w:t>
            </w:r>
            <w:r w:rsidR="00A17E38" w:rsidRPr="00B72F48">
              <w:rPr>
                <w:sz w:val="22"/>
                <w:szCs w:val="22"/>
              </w:rPr>
              <w:t>-AC</w:t>
            </w:r>
          </w:p>
          <w:p w:rsidR="00FF5FA9" w:rsidRDefault="00B82D13" w:rsidP="002F2AF4">
            <w:pPr>
              <w:autoSpaceDE w:val="0"/>
              <w:autoSpaceDN w:val="0"/>
              <w:adjustRightInd w:val="0"/>
              <w:rPr>
                <w:sz w:val="22"/>
                <w:szCs w:val="22"/>
              </w:rPr>
            </w:pPr>
            <w:r>
              <w:rPr>
                <w:sz w:val="22"/>
                <w:szCs w:val="22"/>
              </w:rPr>
              <w:t xml:space="preserve">Permit </w:t>
            </w:r>
            <w:r w:rsidR="00FF5FA9" w:rsidRPr="00B72F48">
              <w:rPr>
                <w:sz w:val="22"/>
                <w:szCs w:val="22"/>
              </w:rPr>
              <w:t xml:space="preserve">Expires:  </w:t>
            </w:r>
            <w:r w:rsidRPr="00663D1A">
              <w:rPr>
                <w:sz w:val="22"/>
                <w:szCs w:val="22"/>
              </w:rPr>
              <w:t>September 30,</w:t>
            </w:r>
            <w:r w:rsidR="00663D1A">
              <w:rPr>
                <w:sz w:val="22"/>
                <w:szCs w:val="22"/>
              </w:rPr>
              <w:t xml:space="preserve"> </w:t>
            </w:r>
            <w:r w:rsidR="006A3756" w:rsidRPr="006A3756">
              <w:rPr>
                <w:sz w:val="22"/>
                <w:szCs w:val="22"/>
              </w:rPr>
              <w:t>2014</w:t>
            </w:r>
          </w:p>
          <w:p w:rsidR="00B82D13" w:rsidRPr="00B72F48" w:rsidRDefault="00DC611A" w:rsidP="002F2AF4">
            <w:pPr>
              <w:rPr>
                <w:sz w:val="22"/>
                <w:szCs w:val="22"/>
              </w:rPr>
            </w:pPr>
            <w:r>
              <w:rPr>
                <w:sz w:val="22"/>
                <w:szCs w:val="22"/>
              </w:rPr>
              <w:t>Indian River County BioEnergy</w:t>
            </w:r>
            <w:r w:rsidR="00A17E38" w:rsidRPr="00B72F48">
              <w:rPr>
                <w:sz w:val="22"/>
                <w:szCs w:val="22"/>
              </w:rPr>
              <w:t xml:space="preserve"> Facility</w:t>
            </w:r>
          </w:p>
          <w:p w:rsidR="00A17E38" w:rsidRPr="00B72F48" w:rsidRDefault="00B82D13" w:rsidP="002F2AF4">
            <w:pPr>
              <w:rPr>
                <w:sz w:val="22"/>
                <w:szCs w:val="22"/>
              </w:rPr>
            </w:pPr>
            <w:r>
              <w:rPr>
                <w:color w:val="000000"/>
                <w:sz w:val="22"/>
                <w:szCs w:val="22"/>
              </w:rPr>
              <w:t>Minor Source Air Construction Permit</w:t>
            </w:r>
          </w:p>
          <w:p w:rsidR="00BB7E70" w:rsidRPr="00B72F48" w:rsidRDefault="00B82D13" w:rsidP="002F2AF4">
            <w:pPr>
              <w:rPr>
                <w:sz w:val="22"/>
                <w:szCs w:val="22"/>
              </w:rPr>
            </w:pPr>
            <w:r>
              <w:rPr>
                <w:sz w:val="22"/>
                <w:szCs w:val="22"/>
              </w:rPr>
              <w:t xml:space="preserve">Biomass to </w:t>
            </w:r>
            <w:r w:rsidR="00DC611A" w:rsidRPr="00DC611A">
              <w:rPr>
                <w:sz w:val="22"/>
                <w:szCs w:val="22"/>
              </w:rPr>
              <w:t>E</w:t>
            </w:r>
            <w:r w:rsidR="00FF5FA9" w:rsidRPr="00DC611A">
              <w:rPr>
                <w:sz w:val="22"/>
                <w:szCs w:val="22"/>
              </w:rPr>
              <w:t>thanol Production</w:t>
            </w:r>
          </w:p>
        </w:tc>
      </w:tr>
    </w:tbl>
    <w:p w:rsidR="006A3756" w:rsidRDefault="00271A82" w:rsidP="009C39C4">
      <w:pPr>
        <w:spacing w:after="120"/>
        <w:ind w:left="360" w:right="360"/>
        <w:rPr>
          <w:sz w:val="22"/>
          <w:szCs w:val="22"/>
        </w:rPr>
      </w:pPr>
      <w:r w:rsidRPr="001C4E1F">
        <w:rPr>
          <w:sz w:val="22"/>
          <w:szCs w:val="22"/>
          <w:highlight w:val="yellow"/>
        </w:rPr>
        <w:t>Modifications</w:t>
      </w:r>
      <w:r w:rsidR="006A3756" w:rsidRPr="001C4E1F">
        <w:rPr>
          <w:sz w:val="22"/>
          <w:szCs w:val="22"/>
          <w:highlight w:val="yellow"/>
        </w:rPr>
        <w:t xml:space="preserve"> to </w:t>
      </w:r>
      <w:proofErr w:type="gramStart"/>
      <w:r w:rsidR="006A3756" w:rsidRPr="001C4E1F">
        <w:rPr>
          <w:sz w:val="22"/>
          <w:szCs w:val="22"/>
          <w:highlight w:val="yellow"/>
        </w:rPr>
        <w:t>Permit</w:t>
      </w:r>
      <w:proofErr w:type="gramEnd"/>
      <w:r w:rsidR="006A3756" w:rsidRPr="001C4E1F">
        <w:rPr>
          <w:sz w:val="22"/>
          <w:szCs w:val="22"/>
          <w:highlight w:val="yellow"/>
        </w:rPr>
        <w:t xml:space="preserve"> 0610096-00</w:t>
      </w:r>
      <w:r w:rsidR="009C39C4" w:rsidRPr="001C4E1F">
        <w:rPr>
          <w:sz w:val="22"/>
          <w:szCs w:val="22"/>
          <w:highlight w:val="yellow"/>
        </w:rPr>
        <w:t>2</w:t>
      </w:r>
      <w:r w:rsidR="006A3756" w:rsidRPr="001C4E1F">
        <w:rPr>
          <w:sz w:val="22"/>
          <w:szCs w:val="22"/>
          <w:highlight w:val="yellow"/>
        </w:rPr>
        <w:t>-AC are indicated by double-underline (</w:t>
      </w:r>
      <w:r w:rsidR="006A3756" w:rsidRPr="001C4E1F">
        <w:rPr>
          <w:sz w:val="22"/>
          <w:szCs w:val="22"/>
          <w:highlight w:val="yellow"/>
          <w:u w:val="double"/>
        </w:rPr>
        <w:t>additions</w:t>
      </w:r>
      <w:r w:rsidR="006A3756" w:rsidRPr="001C4E1F">
        <w:rPr>
          <w:sz w:val="22"/>
          <w:szCs w:val="22"/>
          <w:highlight w:val="yellow"/>
        </w:rPr>
        <w:t>) and strikethrough (</w:t>
      </w:r>
      <w:r w:rsidR="006A3756" w:rsidRPr="001C4E1F">
        <w:rPr>
          <w:strike/>
          <w:sz w:val="22"/>
          <w:szCs w:val="22"/>
          <w:highlight w:val="yellow"/>
        </w:rPr>
        <w:t>deletions</w:t>
      </w:r>
      <w:r w:rsidR="006A3756" w:rsidRPr="001C4E1F">
        <w:rPr>
          <w:sz w:val="22"/>
          <w:szCs w:val="22"/>
          <w:highlight w:val="yellow"/>
        </w:rPr>
        <w:t>) formatting.</w:t>
      </w:r>
    </w:p>
    <w:p w:rsidR="004C73A6" w:rsidRPr="00B72F48" w:rsidRDefault="004C73A6" w:rsidP="00774D0D">
      <w:pPr>
        <w:pStyle w:val="Caption"/>
        <w:spacing w:before="0"/>
        <w:rPr>
          <w:szCs w:val="22"/>
        </w:rPr>
      </w:pPr>
      <w:r w:rsidRPr="00B72F48">
        <w:rPr>
          <w:szCs w:val="22"/>
        </w:rPr>
        <w:t>Project</w:t>
      </w:r>
    </w:p>
    <w:p w:rsidR="007A1029" w:rsidRPr="00F6527F" w:rsidRDefault="00E762B1" w:rsidP="00774D0D">
      <w:pPr>
        <w:pStyle w:val="BodyText3"/>
        <w:jc w:val="left"/>
        <w:rPr>
          <w:szCs w:val="22"/>
          <w:highlight w:val="yellow"/>
        </w:rPr>
      </w:pPr>
      <w:r w:rsidRPr="00B72F48">
        <w:rPr>
          <w:szCs w:val="22"/>
        </w:rPr>
        <w:t xml:space="preserve">This is </w:t>
      </w:r>
      <w:r w:rsidR="00B755AD">
        <w:rPr>
          <w:szCs w:val="22"/>
        </w:rPr>
        <w:t>the final</w:t>
      </w:r>
      <w:r w:rsidRPr="00B72F48">
        <w:rPr>
          <w:szCs w:val="22"/>
        </w:rPr>
        <w:t xml:space="preserve"> air construction permit, which authorizes </w:t>
      </w:r>
      <w:r w:rsidR="00A900A8" w:rsidRPr="00B72F48">
        <w:rPr>
          <w:szCs w:val="22"/>
        </w:rPr>
        <w:t xml:space="preserve">construction of </w:t>
      </w:r>
      <w:r w:rsidR="00A900A8" w:rsidRPr="00FA44AF">
        <w:rPr>
          <w:szCs w:val="22"/>
        </w:rPr>
        <w:t xml:space="preserve">a </w:t>
      </w:r>
      <w:r w:rsidR="00FA44AF" w:rsidRPr="00FA44AF">
        <w:rPr>
          <w:szCs w:val="22"/>
        </w:rPr>
        <w:t>waste-to-</w:t>
      </w:r>
      <w:r w:rsidRPr="00FA44AF">
        <w:rPr>
          <w:szCs w:val="22"/>
        </w:rPr>
        <w:t xml:space="preserve">ethanol production facility using </w:t>
      </w:r>
      <w:r w:rsidR="00362168">
        <w:rPr>
          <w:szCs w:val="22"/>
        </w:rPr>
        <w:t xml:space="preserve">biomass feedstock </w:t>
      </w:r>
      <w:r w:rsidR="00362168" w:rsidRPr="00362168">
        <w:rPr>
          <w:szCs w:val="22"/>
        </w:rPr>
        <w:t>made up of</w:t>
      </w:r>
      <w:r w:rsidRPr="00362168">
        <w:rPr>
          <w:szCs w:val="22"/>
        </w:rPr>
        <w:t xml:space="preserve"> </w:t>
      </w:r>
      <w:r w:rsidR="00362168">
        <w:rPr>
          <w:szCs w:val="22"/>
        </w:rPr>
        <w:t xml:space="preserve">vegetative yard waste and construction and demolition (C&amp;D) debris.  </w:t>
      </w:r>
      <w:r w:rsidR="007A1029" w:rsidRPr="002F0907">
        <w:rPr>
          <w:szCs w:val="22"/>
        </w:rPr>
        <w:t xml:space="preserve">The </w:t>
      </w:r>
      <w:r w:rsidR="009D076F">
        <w:rPr>
          <w:szCs w:val="22"/>
        </w:rPr>
        <w:t>new facility will be located at 925 74</w:t>
      </w:r>
      <w:r w:rsidR="00B82D13" w:rsidRPr="00B82D13">
        <w:rPr>
          <w:szCs w:val="22"/>
        </w:rPr>
        <w:t>th</w:t>
      </w:r>
      <w:r w:rsidR="009D076F">
        <w:rPr>
          <w:szCs w:val="22"/>
        </w:rPr>
        <w:t xml:space="preserve"> Avenue in Vero Beach, Florida in Indian River County</w:t>
      </w:r>
      <w:r w:rsidR="000C11A0">
        <w:rPr>
          <w:szCs w:val="22"/>
        </w:rPr>
        <w:t xml:space="preserve"> (IRC)</w:t>
      </w:r>
      <w:r w:rsidR="007A1029" w:rsidRPr="00120874">
        <w:rPr>
          <w:szCs w:val="22"/>
        </w:rPr>
        <w:t xml:space="preserve">.  </w:t>
      </w:r>
      <w:r w:rsidR="00B82D13" w:rsidRPr="00B82D13">
        <w:rPr>
          <w:szCs w:val="22"/>
        </w:rPr>
        <w:t>The proposed facility is expected to produce up to 8 million gallons of ethanol per year, and although it will generate a small amount of electricity avail</w:t>
      </w:r>
      <w:r w:rsidR="00AE7AF7">
        <w:rPr>
          <w:szCs w:val="22"/>
        </w:rPr>
        <w:t>able for commercial use (about 6</w:t>
      </w:r>
      <w:r w:rsidR="00B82D13" w:rsidRPr="00B82D13">
        <w:rPr>
          <w:szCs w:val="22"/>
        </w:rPr>
        <w:t xml:space="preserve"> megawatts</w:t>
      </w:r>
      <w:r w:rsidR="00AE7AF7">
        <w:rPr>
          <w:szCs w:val="22"/>
        </w:rPr>
        <w:t xml:space="preserve"> gross, with 2 megawatts net exported</w:t>
      </w:r>
      <w:r w:rsidR="00B82D13" w:rsidRPr="00B82D13">
        <w:rPr>
          <w:szCs w:val="22"/>
        </w:rPr>
        <w:t xml:space="preserve">), it will be categorized under </w:t>
      </w:r>
      <w:r w:rsidR="00B82D13" w:rsidRPr="00B82D13">
        <w:rPr>
          <w:bCs/>
          <w:szCs w:val="22"/>
        </w:rPr>
        <w:t xml:space="preserve">Standard Industrial Classification </w:t>
      </w:r>
      <w:r w:rsidR="00CB0967" w:rsidRPr="00B82D13">
        <w:rPr>
          <w:bCs/>
          <w:szCs w:val="22"/>
        </w:rPr>
        <w:t xml:space="preserve"> </w:t>
      </w:r>
      <w:r w:rsidR="00B82D13" w:rsidRPr="00B82D13">
        <w:rPr>
          <w:bCs/>
          <w:szCs w:val="22"/>
        </w:rPr>
        <w:t>Code No. 2869—Industrial Organic Chemicals, Not Elsewhere Classified.</w:t>
      </w:r>
      <w:r w:rsidR="00B82D13">
        <w:rPr>
          <w:bCs/>
          <w:szCs w:val="22"/>
        </w:rPr>
        <w:t xml:space="preserve">  </w:t>
      </w:r>
      <w:r w:rsidR="00B82D13">
        <w:rPr>
          <w:szCs w:val="22"/>
        </w:rPr>
        <w:t>The UTM coordinates are Zone 17,</w:t>
      </w:r>
      <w:r w:rsidR="007A1029" w:rsidRPr="00120874">
        <w:rPr>
          <w:szCs w:val="22"/>
        </w:rPr>
        <w:t xml:space="preserve"> </w:t>
      </w:r>
      <w:r w:rsidR="00B82D13">
        <w:rPr>
          <w:szCs w:val="22"/>
        </w:rPr>
        <w:t xml:space="preserve">550.7 </w:t>
      </w:r>
      <w:r w:rsidR="00271A82" w:rsidRPr="001C4E1F">
        <w:rPr>
          <w:szCs w:val="22"/>
          <w:highlight w:val="yellow"/>
          <w:u w:val="double"/>
        </w:rPr>
        <w:t>kilometers</w:t>
      </w:r>
      <w:r w:rsidR="00271A82" w:rsidRPr="001C4E1F">
        <w:rPr>
          <w:szCs w:val="22"/>
          <w:highlight w:val="yellow"/>
        </w:rPr>
        <w:t xml:space="preserve"> </w:t>
      </w:r>
      <w:r w:rsidR="00271A82" w:rsidRPr="001C4E1F">
        <w:rPr>
          <w:szCs w:val="22"/>
          <w:highlight w:val="yellow"/>
          <w:u w:val="double"/>
        </w:rPr>
        <w:t>(</w:t>
      </w:r>
      <w:r w:rsidR="00B82D13">
        <w:rPr>
          <w:szCs w:val="22"/>
        </w:rPr>
        <w:t>km</w:t>
      </w:r>
      <w:r w:rsidR="00271A82" w:rsidRPr="001C4E1F">
        <w:rPr>
          <w:szCs w:val="22"/>
          <w:highlight w:val="yellow"/>
          <w:u w:val="double"/>
        </w:rPr>
        <w:t>)</w:t>
      </w:r>
      <w:r w:rsidR="00B82D13">
        <w:rPr>
          <w:szCs w:val="22"/>
        </w:rPr>
        <w:t xml:space="preserve"> East and 3,</w:t>
      </w:r>
      <w:r w:rsidR="00120874" w:rsidRPr="00120874">
        <w:rPr>
          <w:szCs w:val="22"/>
        </w:rPr>
        <w:t>051.3</w:t>
      </w:r>
      <w:r w:rsidR="007A1029" w:rsidRPr="00120874">
        <w:rPr>
          <w:szCs w:val="22"/>
        </w:rPr>
        <w:t xml:space="preserve"> km North.  </w:t>
      </w:r>
    </w:p>
    <w:p w:rsidR="00E762B1" w:rsidRPr="00B72F48" w:rsidRDefault="00E762B1" w:rsidP="00774D0D">
      <w:pPr>
        <w:pStyle w:val="BodyText3"/>
        <w:jc w:val="left"/>
        <w:rPr>
          <w:szCs w:val="22"/>
        </w:rPr>
      </w:pPr>
      <w:r w:rsidRPr="00110A42">
        <w:rPr>
          <w:szCs w:val="22"/>
        </w:rPr>
        <w:t>This permit is organized into the following sections:  Section 1 (General Information)</w:t>
      </w:r>
      <w:r w:rsidR="00B82D13">
        <w:rPr>
          <w:szCs w:val="22"/>
        </w:rPr>
        <w:t>,</w:t>
      </w:r>
      <w:r w:rsidRPr="00110A42">
        <w:rPr>
          <w:szCs w:val="22"/>
        </w:rPr>
        <w:t xml:space="preserve"> Section </w:t>
      </w:r>
      <w:r w:rsidR="00B82D13">
        <w:rPr>
          <w:szCs w:val="22"/>
        </w:rPr>
        <w:t>2 (Administrative Requirements),</w:t>
      </w:r>
      <w:r w:rsidRPr="00110A42">
        <w:rPr>
          <w:szCs w:val="22"/>
        </w:rPr>
        <w:t xml:space="preserve"> Section 3 (Emissions Unit Specific Conditions)</w:t>
      </w:r>
      <w:r w:rsidR="00B82D13">
        <w:rPr>
          <w:szCs w:val="22"/>
        </w:rPr>
        <w:t xml:space="preserve"> and</w:t>
      </w:r>
      <w:r w:rsidRPr="00110A42">
        <w:rPr>
          <w:szCs w:val="22"/>
        </w:rPr>
        <w:t xml:space="preserve"> Section 4 (Appendices).  Because of the technical nature of the project, the permit contains numerous acronyms and abbreviations, which are defined in Appendix </w:t>
      </w:r>
      <w:r w:rsidR="00692C38" w:rsidRPr="00110A42">
        <w:rPr>
          <w:szCs w:val="22"/>
        </w:rPr>
        <w:t>CF</w:t>
      </w:r>
      <w:r w:rsidRPr="00110A42">
        <w:rPr>
          <w:szCs w:val="22"/>
        </w:rPr>
        <w:t xml:space="preserve"> of Section 4 of this permit.</w:t>
      </w:r>
    </w:p>
    <w:p w:rsidR="007A1029" w:rsidRPr="00B72F48" w:rsidRDefault="007A1029" w:rsidP="00774D0D">
      <w:pPr>
        <w:spacing w:before="120" w:after="120"/>
        <w:rPr>
          <w:b/>
          <w:caps/>
          <w:sz w:val="22"/>
          <w:szCs w:val="22"/>
        </w:rPr>
      </w:pPr>
      <w:r w:rsidRPr="00B72F48">
        <w:rPr>
          <w:b/>
          <w:caps/>
          <w:sz w:val="22"/>
          <w:szCs w:val="22"/>
        </w:rPr>
        <w:t>Statement of Basis</w:t>
      </w:r>
    </w:p>
    <w:p w:rsidR="007A1029" w:rsidRPr="00B72F48" w:rsidRDefault="007A1029" w:rsidP="00774D0D">
      <w:pPr>
        <w:pStyle w:val="BodyText2"/>
        <w:rPr>
          <w:szCs w:val="22"/>
        </w:rPr>
      </w:pPr>
      <w:r w:rsidRPr="00B72F48">
        <w:rPr>
          <w:szCs w:val="22"/>
        </w:rPr>
        <w:t>This air pollution construction permit is issued under the provisions of:  Chapter 40</w:t>
      </w:r>
      <w:r w:rsidR="00F6590A">
        <w:rPr>
          <w:szCs w:val="22"/>
        </w:rPr>
        <w:t>3 of the Florida Statutes</w:t>
      </w:r>
      <w:r w:rsidR="00CB0967">
        <w:rPr>
          <w:szCs w:val="22"/>
        </w:rPr>
        <w:t xml:space="preserve"> </w:t>
      </w:r>
      <w:r w:rsidRPr="00B72F48">
        <w:rPr>
          <w:szCs w:val="22"/>
        </w:rPr>
        <w:t xml:space="preserve">and Chapters 62-4, 62-204, 62-210, 62-212, 62-296 and 62-297 of the Florida Administrative Code (F.A.C.).  The permittee is authorized to conduct the proposed work in accordance with the conditions of this permit.  </w:t>
      </w:r>
      <w:r w:rsidRPr="00B82D13">
        <w:rPr>
          <w:szCs w:val="22"/>
        </w:rPr>
        <w:t>This project is subject to the general preconstruction review requirem</w:t>
      </w:r>
      <w:r w:rsidR="00B82D13">
        <w:rPr>
          <w:szCs w:val="22"/>
        </w:rPr>
        <w:t>ents in Rule 62-212.300, F.A.C</w:t>
      </w:r>
      <w:r w:rsidR="009C39C4">
        <w:rPr>
          <w:szCs w:val="22"/>
        </w:rPr>
        <w:t>.</w:t>
      </w:r>
    </w:p>
    <w:p w:rsidR="007A1029" w:rsidRPr="00B72F48" w:rsidRDefault="007A1029" w:rsidP="009C39C4">
      <w:pPr>
        <w:pStyle w:val="BodyTextIndent"/>
        <w:spacing w:after="0"/>
        <w:ind w:left="0"/>
        <w:jc w:val="left"/>
        <w:rPr>
          <w:szCs w:val="22"/>
        </w:rPr>
      </w:pPr>
      <w:r w:rsidRPr="00B72F48">
        <w:rPr>
          <w:szCs w:val="22"/>
        </w:rPr>
        <w:t xml:space="preserve">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w:t>
      </w:r>
      <w:r w:rsidR="009352C3" w:rsidRPr="001C4E1F">
        <w:rPr>
          <w:szCs w:val="22"/>
          <w:highlight w:val="yellow"/>
          <w:u w:val="double"/>
        </w:rPr>
        <w:t>(Department)</w:t>
      </w:r>
      <w:r w:rsidR="009352C3">
        <w:rPr>
          <w:szCs w:val="22"/>
        </w:rPr>
        <w:t xml:space="preserve"> </w:t>
      </w:r>
      <w:r w:rsidRPr="00B72F48">
        <w:rPr>
          <w:szCs w:val="22"/>
        </w:rPr>
        <w:t>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9D6E93" w:rsidRPr="009D6E93" w:rsidRDefault="009D6E93" w:rsidP="009D6E93">
      <w:pPr>
        <w:pStyle w:val="Style4"/>
        <w:numPr>
          <w:ilvl w:val="12"/>
          <w:numId w:val="0"/>
        </w:numPr>
        <w:tabs>
          <w:tab w:val="left" w:pos="7920"/>
          <w:tab w:val="left" w:pos="8280"/>
          <w:tab w:val="left" w:pos="9360"/>
        </w:tabs>
        <w:ind w:left="4680"/>
        <w:rPr>
          <w:sz w:val="22"/>
          <w:szCs w:val="22"/>
        </w:rPr>
      </w:pPr>
      <w:r w:rsidRPr="009D6E93">
        <w:rPr>
          <w:sz w:val="22"/>
          <w:szCs w:val="22"/>
        </w:rPr>
        <w:t>Executed in Tallahassee, Florida</w:t>
      </w:r>
    </w:p>
    <w:p w:rsidR="003D0AD0" w:rsidRPr="006A3756" w:rsidRDefault="003D0AD0" w:rsidP="003D0AD0">
      <w:pPr>
        <w:pStyle w:val="Style4"/>
        <w:numPr>
          <w:ilvl w:val="12"/>
          <w:numId w:val="0"/>
        </w:numPr>
        <w:tabs>
          <w:tab w:val="left" w:pos="7920"/>
          <w:tab w:val="left" w:pos="8280"/>
          <w:tab w:val="left" w:pos="9360"/>
        </w:tabs>
        <w:ind w:left="4680"/>
      </w:pPr>
      <w:r w:rsidRPr="009D6E93">
        <w:rPr>
          <w:i/>
          <w:noProof w:val="0"/>
          <w:sz w:val="22"/>
          <w:szCs w:val="22"/>
        </w:rPr>
        <w:t>Electronic Signature</w:t>
      </w:r>
    </w:p>
    <w:p w:rsidR="009D6E93" w:rsidRPr="009D6E93" w:rsidRDefault="009D6E93" w:rsidP="009D6E93">
      <w:pPr>
        <w:pStyle w:val="Style4"/>
        <w:numPr>
          <w:ilvl w:val="12"/>
          <w:numId w:val="0"/>
        </w:numPr>
        <w:tabs>
          <w:tab w:val="left" w:pos="7920"/>
          <w:tab w:val="left" w:pos="8280"/>
          <w:tab w:val="left" w:pos="9360"/>
        </w:tabs>
        <w:ind w:left="4680"/>
        <w:rPr>
          <w:sz w:val="22"/>
          <w:szCs w:val="22"/>
        </w:rPr>
      </w:pPr>
    </w:p>
    <w:p w:rsidR="009D6E93" w:rsidRPr="009D6E93" w:rsidRDefault="009D6E93" w:rsidP="009D6E93">
      <w:pPr>
        <w:pStyle w:val="Style4"/>
        <w:numPr>
          <w:ilvl w:val="12"/>
          <w:numId w:val="0"/>
        </w:numPr>
        <w:tabs>
          <w:tab w:val="left" w:pos="7920"/>
          <w:tab w:val="left" w:pos="8280"/>
          <w:tab w:val="left" w:pos="9360"/>
        </w:tabs>
        <w:ind w:left="4680"/>
        <w:rPr>
          <w:sz w:val="22"/>
          <w:szCs w:val="22"/>
        </w:rPr>
      </w:pPr>
      <w:r w:rsidRPr="009D6E93">
        <w:rPr>
          <w:sz w:val="22"/>
          <w:szCs w:val="22"/>
        </w:rPr>
        <w:t>(DRAFT)</w:t>
      </w:r>
    </w:p>
    <w:p w:rsidR="009D6E93" w:rsidRPr="009D6E93" w:rsidRDefault="009D6E93" w:rsidP="009D6E93">
      <w:pPr>
        <w:pStyle w:val="Style4"/>
        <w:numPr>
          <w:ilvl w:val="12"/>
          <w:numId w:val="0"/>
        </w:numPr>
        <w:tabs>
          <w:tab w:val="left" w:pos="7920"/>
          <w:tab w:val="left" w:pos="8280"/>
          <w:tab w:val="left" w:pos="9360"/>
        </w:tabs>
        <w:ind w:left="4680"/>
        <w:rPr>
          <w:sz w:val="22"/>
          <w:szCs w:val="22"/>
        </w:rPr>
      </w:pPr>
    </w:p>
    <w:p w:rsidR="009D6E93" w:rsidRPr="009D6E93" w:rsidRDefault="009D6E93" w:rsidP="009D6E93">
      <w:pPr>
        <w:pStyle w:val="Style4"/>
        <w:tabs>
          <w:tab w:val="left" w:pos="7920"/>
          <w:tab w:val="left" w:pos="9360"/>
        </w:tabs>
        <w:ind w:left="4680"/>
        <w:rPr>
          <w:sz w:val="22"/>
          <w:szCs w:val="22"/>
        </w:rPr>
      </w:pPr>
    </w:p>
    <w:p w:rsidR="004C73A6" w:rsidRPr="009759E9" w:rsidRDefault="004C73A6" w:rsidP="009759E9">
      <w:pPr>
        <w:pStyle w:val="Style4"/>
        <w:numPr>
          <w:ilvl w:val="12"/>
          <w:numId w:val="0"/>
        </w:numPr>
        <w:tabs>
          <w:tab w:val="left" w:pos="7920"/>
          <w:tab w:val="left" w:pos="8280"/>
          <w:tab w:val="left" w:pos="9360"/>
        </w:tabs>
        <w:ind w:left="4680"/>
        <w:rPr>
          <w:sz w:val="22"/>
          <w:szCs w:val="22"/>
          <w:u w:val="single"/>
        </w:rPr>
        <w:sectPr w:rsidR="004C73A6" w:rsidRPr="009759E9" w:rsidSect="00084288">
          <w:headerReference w:type="even" r:id="rId8"/>
          <w:headerReference w:type="default" r:id="rId9"/>
          <w:footerReference w:type="even" r:id="rId10"/>
          <w:footerReference w:type="default" r:id="rId11"/>
          <w:headerReference w:type="first" r:id="rId12"/>
          <w:pgSz w:w="12240" w:h="15840" w:code="1"/>
          <w:pgMar w:top="1440" w:right="1440" w:bottom="1080" w:left="1440" w:header="720" w:footer="466" w:gutter="0"/>
          <w:cols w:space="720"/>
          <w:docGrid w:linePitch="272"/>
        </w:sectPr>
      </w:pPr>
    </w:p>
    <w:p w:rsidR="005C7CCE" w:rsidRPr="00B72F48" w:rsidRDefault="005C7CCE" w:rsidP="00774D0D">
      <w:pPr>
        <w:keepNext/>
        <w:jc w:val="center"/>
        <w:rPr>
          <w:sz w:val="22"/>
          <w:szCs w:val="22"/>
          <w:u w:val="single"/>
        </w:rPr>
      </w:pPr>
    </w:p>
    <w:p w:rsidR="005C7CCE" w:rsidRPr="00B72F48" w:rsidRDefault="005C7CCE" w:rsidP="00774D0D">
      <w:pPr>
        <w:pStyle w:val="Heading2"/>
        <w:numPr>
          <w:ilvl w:val="0"/>
          <w:numId w:val="0"/>
        </w:numPr>
        <w:spacing w:before="0" w:after="120"/>
        <w:jc w:val="center"/>
        <w:rPr>
          <w:rFonts w:ascii="Times New Roman" w:hAnsi="Times New Roman"/>
          <w:i w:val="0"/>
          <w:sz w:val="22"/>
          <w:szCs w:val="22"/>
        </w:rPr>
      </w:pPr>
      <w:r w:rsidRPr="00B72F48">
        <w:rPr>
          <w:rFonts w:ascii="Times New Roman" w:hAnsi="Times New Roman"/>
          <w:i w:val="0"/>
          <w:sz w:val="22"/>
          <w:szCs w:val="22"/>
        </w:rPr>
        <w:t>CERTIFICATE OF SERVICE</w:t>
      </w:r>
    </w:p>
    <w:p w:rsidR="009C39C4" w:rsidRPr="009C39C4" w:rsidRDefault="009C39C4" w:rsidP="009C39C4">
      <w:pPr>
        <w:widowControl w:val="0"/>
        <w:tabs>
          <w:tab w:val="left" w:pos="-720"/>
          <w:tab w:val="left" w:pos="4320"/>
        </w:tabs>
        <w:spacing w:after="120"/>
        <w:outlineLvl w:val="0"/>
        <w:rPr>
          <w:sz w:val="22"/>
        </w:rPr>
      </w:pPr>
      <w:r w:rsidRPr="009C39C4">
        <w:rPr>
          <w:sz w:val="22"/>
        </w:rPr>
        <w:t xml:space="preserve">The undersigned duly designated deputy agency clerk hereby certifies that this </w:t>
      </w:r>
      <w:r w:rsidR="003D36CE">
        <w:rPr>
          <w:sz w:val="22"/>
        </w:rPr>
        <w:t xml:space="preserve">Final Permit </w:t>
      </w:r>
      <w:r w:rsidRPr="009C39C4">
        <w:rPr>
          <w:sz w:val="22"/>
        </w:rPr>
        <w:t xml:space="preserve">(including the </w:t>
      </w:r>
      <w:r w:rsidR="003D36CE">
        <w:rPr>
          <w:sz w:val="22"/>
        </w:rPr>
        <w:t>Final Determination, Final Permit, and Appendices</w:t>
      </w:r>
      <w:r w:rsidRPr="009C39C4">
        <w:rPr>
          <w:sz w:val="22"/>
        </w:rPr>
        <w:t>) was sent by electronic mail, or a link to these documents made available electronically on a publicly accessible server, with received receipt requested before the close of business on the date indicated below to the following persons.</w:t>
      </w:r>
    </w:p>
    <w:p w:rsidR="00252CF2" w:rsidRDefault="00F6527F" w:rsidP="00774D0D">
      <w:pPr>
        <w:tabs>
          <w:tab w:val="left" w:pos="-720"/>
          <w:tab w:val="left" w:pos="4320"/>
        </w:tabs>
        <w:outlineLvl w:val="0"/>
        <w:rPr>
          <w:sz w:val="22"/>
          <w:szCs w:val="22"/>
        </w:rPr>
      </w:pPr>
      <w:r w:rsidRPr="00F6527F">
        <w:rPr>
          <w:sz w:val="22"/>
          <w:szCs w:val="22"/>
        </w:rPr>
        <w:t>David King</w:t>
      </w:r>
      <w:r w:rsidR="00252CF2" w:rsidRPr="00F6527F">
        <w:rPr>
          <w:sz w:val="22"/>
          <w:szCs w:val="22"/>
        </w:rPr>
        <w:t xml:space="preserve">, </w:t>
      </w:r>
      <w:r w:rsidR="00CF7ED0">
        <w:rPr>
          <w:sz w:val="22"/>
          <w:szCs w:val="22"/>
        </w:rPr>
        <w:t>INEOS</w:t>
      </w:r>
      <w:r w:rsidR="00252CF2" w:rsidRPr="00F6527F">
        <w:rPr>
          <w:sz w:val="22"/>
          <w:szCs w:val="22"/>
        </w:rPr>
        <w:t xml:space="preserve">:  </w:t>
      </w:r>
      <w:hyperlink r:id="rId13" w:history="1">
        <w:r w:rsidRPr="00F6527F">
          <w:rPr>
            <w:rStyle w:val="Hyperlink"/>
            <w:sz w:val="22"/>
            <w:szCs w:val="22"/>
          </w:rPr>
          <w:t>david.king@ineos.com</w:t>
        </w:r>
      </w:hyperlink>
    </w:p>
    <w:p w:rsidR="00EB5648" w:rsidRDefault="00CF7ED0" w:rsidP="00774D0D">
      <w:pPr>
        <w:tabs>
          <w:tab w:val="left" w:pos="-720"/>
          <w:tab w:val="left" w:pos="4320"/>
        </w:tabs>
        <w:outlineLvl w:val="0"/>
        <w:rPr>
          <w:sz w:val="22"/>
          <w:szCs w:val="22"/>
        </w:rPr>
      </w:pPr>
      <w:r>
        <w:rPr>
          <w:sz w:val="22"/>
          <w:szCs w:val="22"/>
        </w:rPr>
        <w:t>Daniel Cummings, INEOS</w:t>
      </w:r>
      <w:r w:rsidR="00EB5648">
        <w:rPr>
          <w:sz w:val="22"/>
          <w:szCs w:val="22"/>
        </w:rPr>
        <w:t xml:space="preserve">:  </w:t>
      </w:r>
      <w:hyperlink r:id="rId14" w:history="1">
        <w:r w:rsidR="00EB5648" w:rsidRPr="00F96E00">
          <w:rPr>
            <w:rStyle w:val="Hyperlink"/>
            <w:sz w:val="22"/>
            <w:szCs w:val="22"/>
          </w:rPr>
          <w:t>dan.cummings@ineos.com</w:t>
        </w:r>
      </w:hyperlink>
    </w:p>
    <w:p w:rsidR="00EB5648" w:rsidRPr="00A76AA1" w:rsidRDefault="00CF7ED0" w:rsidP="00774D0D">
      <w:pPr>
        <w:tabs>
          <w:tab w:val="left" w:pos="-720"/>
          <w:tab w:val="left" w:pos="4320"/>
        </w:tabs>
        <w:outlineLvl w:val="0"/>
        <w:rPr>
          <w:sz w:val="22"/>
          <w:szCs w:val="22"/>
        </w:rPr>
      </w:pPr>
      <w:r>
        <w:rPr>
          <w:sz w:val="22"/>
          <w:szCs w:val="22"/>
        </w:rPr>
        <w:t xml:space="preserve">Dr. Mark </w:t>
      </w:r>
      <w:proofErr w:type="spellStart"/>
      <w:r>
        <w:rPr>
          <w:sz w:val="22"/>
          <w:szCs w:val="22"/>
        </w:rPr>
        <w:t>Niederschulte</w:t>
      </w:r>
      <w:proofErr w:type="spellEnd"/>
      <w:r>
        <w:rPr>
          <w:sz w:val="22"/>
          <w:szCs w:val="22"/>
        </w:rPr>
        <w:t>, INEOS</w:t>
      </w:r>
      <w:r w:rsidR="00A76AA1" w:rsidRPr="00A76AA1">
        <w:rPr>
          <w:sz w:val="22"/>
          <w:szCs w:val="22"/>
        </w:rPr>
        <w:t xml:space="preserve">:  </w:t>
      </w:r>
      <w:hyperlink r:id="rId15" w:history="1">
        <w:r w:rsidR="00A76AA1" w:rsidRPr="00A76AA1">
          <w:rPr>
            <w:rStyle w:val="Hyperlink"/>
            <w:sz w:val="22"/>
            <w:szCs w:val="22"/>
          </w:rPr>
          <w:t>mark.niederschulte@ineos.com</w:t>
        </w:r>
      </w:hyperlink>
    </w:p>
    <w:p w:rsidR="00BF4107" w:rsidRPr="00EB5648" w:rsidRDefault="00B91444" w:rsidP="00774D0D">
      <w:pPr>
        <w:tabs>
          <w:tab w:val="left" w:pos="-720"/>
          <w:tab w:val="left" w:pos="4320"/>
        </w:tabs>
        <w:outlineLvl w:val="0"/>
        <w:rPr>
          <w:sz w:val="22"/>
          <w:szCs w:val="22"/>
        </w:rPr>
      </w:pPr>
      <w:r w:rsidRPr="00EB5648">
        <w:rPr>
          <w:sz w:val="22"/>
          <w:szCs w:val="22"/>
        </w:rPr>
        <w:t xml:space="preserve">Joseph </w:t>
      </w:r>
      <w:proofErr w:type="spellStart"/>
      <w:r w:rsidRPr="00EB5648">
        <w:rPr>
          <w:sz w:val="22"/>
          <w:szCs w:val="22"/>
        </w:rPr>
        <w:t>Curro</w:t>
      </w:r>
      <w:proofErr w:type="spellEnd"/>
      <w:r w:rsidRPr="00EB5648">
        <w:rPr>
          <w:sz w:val="22"/>
          <w:szCs w:val="22"/>
        </w:rPr>
        <w:t>, P.E., Camp</w:t>
      </w:r>
      <w:r w:rsidR="00BF4107" w:rsidRPr="00EB5648">
        <w:rPr>
          <w:sz w:val="22"/>
          <w:szCs w:val="22"/>
        </w:rPr>
        <w:t xml:space="preserve"> Dresser &amp; McKee Inc.:  </w:t>
      </w:r>
      <w:hyperlink r:id="rId16" w:history="1">
        <w:r w:rsidR="00BF4107" w:rsidRPr="00EB5648">
          <w:rPr>
            <w:rStyle w:val="Hyperlink"/>
            <w:sz w:val="22"/>
            <w:szCs w:val="22"/>
          </w:rPr>
          <w:t>currojp@cdm.com</w:t>
        </w:r>
      </w:hyperlink>
    </w:p>
    <w:p w:rsidR="00BF4107" w:rsidRDefault="00BF4107" w:rsidP="00774D0D">
      <w:pPr>
        <w:tabs>
          <w:tab w:val="left" w:pos="-720"/>
          <w:tab w:val="left" w:pos="4320"/>
        </w:tabs>
        <w:outlineLvl w:val="0"/>
        <w:rPr>
          <w:sz w:val="22"/>
          <w:szCs w:val="22"/>
        </w:rPr>
      </w:pPr>
      <w:r w:rsidRPr="00BF4107">
        <w:rPr>
          <w:sz w:val="22"/>
          <w:szCs w:val="22"/>
        </w:rPr>
        <w:t>Cynthia</w:t>
      </w:r>
      <w:r>
        <w:rPr>
          <w:sz w:val="22"/>
          <w:szCs w:val="22"/>
        </w:rPr>
        <w:t xml:space="preserve"> Hibbard</w:t>
      </w:r>
      <w:r w:rsidR="00B91444">
        <w:rPr>
          <w:sz w:val="22"/>
          <w:szCs w:val="22"/>
        </w:rPr>
        <w:t xml:space="preserve">, </w:t>
      </w:r>
      <w:r w:rsidR="00B91444" w:rsidRPr="00F6527F">
        <w:rPr>
          <w:sz w:val="22"/>
          <w:szCs w:val="22"/>
        </w:rPr>
        <w:t>Camp Dresser &amp; McKee Inc.</w:t>
      </w:r>
      <w:r w:rsidR="00B82D13">
        <w:rPr>
          <w:sz w:val="22"/>
          <w:szCs w:val="22"/>
        </w:rPr>
        <w:t xml:space="preserve">: </w:t>
      </w:r>
      <w:r w:rsidR="00DB5B39">
        <w:rPr>
          <w:sz w:val="22"/>
          <w:szCs w:val="22"/>
        </w:rPr>
        <w:t xml:space="preserve"> </w:t>
      </w:r>
      <w:hyperlink r:id="rId17" w:history="1">
        <w:r w:rsidR="000669F7" w:rsidRPr="00A61C49">
          <w:rPr>
            <w:rStyle w:val="Hyperlink"/>
            <w:sz w:val="22"/>
            <w:szCs w:val="22"/>
          </w:rPr>
          <w:t>hibbardcs@cdm.com</w:t>
        </w:r>
      </w:hyperlink>
    </w:p>
    <w:p w:rsidR="00D01C85" w:rsidRPr="00361D41" w:rsidRDefault="00D01C85" w:rsidP="00774D0D">
      <w:pPr>
        <w:tabs>
          <w:tab w:val="left" w:pos="-720"/>
          <w:tab w:val="left" w:pos="4320"/>
        </w:tabs>
        <w:outlineLvl w:val="0"/>
        <w:rPr>
          <w:sz w:val="22"/>
        </w:rPr>
      </w:pPr>
      <w:r>
        <w:rPr>
          <w:sz w:val="22"/>
          <w:szCs w:val="22"/>
        </w:rPr>
        <w:t xml:space="preserve">Gretchen Janssen, </w:t>
      </w:r>
      <w:r w:rsidRPr="00F6527F">
        <w:rPr>
          <w:sz w:val="22"/>
          <w:szCs w:val="22"/>
        </w:rPr>
        <w:t>Camp Dresser &amp; McKee Inc.</w:t>
      </w:r>
      <w:r>
        <w:rPr>
          <w:sz w:val="22"/>
          <w:szCs w:val="22"/>
        </w:rPr>
        <w:t xml:space="preserve">:  </w:t>
      </w:r>
      <w:hyperlink r:id="rId18" w:history="1">
        <w:r w:rsidRPr="00945D41">
          <w:rPr>
            <w:rStyle w:val="Hyperlink"/>
            <w:sz w:val="22"/>
            <w:szCs w:val="22"/>
          </w:rPr>
          <w:t>janssenge@cdm.com</w:t>
        </w:r>
      </w:hyperlink>
    </w:p>
    <w:p w:rsidR="00DB5B39" w:rsidRDefault="00F6527F" w:rsidP="00DB5B39">
      <w:pPr>
        <w:widowControl w:val="0"/>
        <w:tabs>
          <w:tab w:val="left" w:pos="-720"/>
          <w:tab w:val="left" w:pos="4320"/>
        </w:tabs>
        <w:outlineLvl w:val="0"/>
        <w:rPr>
          <w:sz w:val="22"/>
          <w:szCs w:val="22"/>
        </w:rPr>
      </w:pPr>
      <w:r w:rsidRPr="00F6527F">
        <w:rPr>
          <w:sz w:val="22"/>
          <w:szCs w:val="22"/>
        </w:rPr>
        <w:t>Caroline Shine</w:t>
      </w:r>
      <w:r w:rsidR="00252CF2" w:rsidRPr="00F6527F">
        <w:rPr>
          <w:sz w:val="22"/>
          <w:szCs w:val="22"/>
        </w:rPr>
        <w:t xml:space="preserve">, DEP </w:t>
      </w:r>
      <w:r w:rsidRPr="00F6527F">
        <w:rPr>
          <w:sz w:val="22"/>
          <w:szCs w:val="22"/>
        </w:rPr>
        <w:t>Central</w:t>
      </w:r>
      <w:r w:rsidR="00252CF2" w:rsidRPr="00F6527F">
        <w:rPr>
          <w:sz w:val="22"/>
          <w:szCs w:val="22"/>
        </w:rPr>
        <w:t xml:space="preserve"> District Office:  </w:t>
      </w:r>
      <w:hyperlink r:id="rId19" w:history="1">
        <w:r w:rsidRPr="00F6527F">
          <w:rPr>
            <w:rStyle w:val="Hyperlink"/>
            <w:sz w:val="22"/>
            <w:szCs w:val="22"/>
          </w:rPr>
          <w:t>caroline.shine@dep.state.fl.us</w:t>
        </w:r>
      </w:hyperlink>
      <w:r w:rsidR="00252CF2" w:rsidRPr="00F6527F">
        <w:rPr>
          <w:sz w:val="22"/>
          <w:szCs w:val="22"/>
        </w:rPr>
        <w:t xml:space="preserve">  </w:t>
      </w:r>
    </w:p>
    <w:p w:rsidR="00DB5B39" w:rsidRPr="00252CF2" w:rsidRDefault="00DB5B39" w:rsidP="00DB5B39">
      <w:pPr>
        <w:widowControl w:val="0"/>
        <w:tabs>
          <w:tab w:val="left" w:pos="-720"/>
          <w:tab w:val="left" w:pos="4320"/>
        </w:tabs>
        <w:outlineLvl w:val="0"/>
        <w:rPr>
          <w:sz w:val="22"/>
          <w:szCs w:val="22"/>
        </w:rPr>
      </w:pPr>
      <w:r w:rsidRPr="00252CF2">
        <w:rPr>
          <w:sz w:val="22"/>
          <w:szCs w:val="22"/>
        </w:rPr>
        <w:t xml:space="preserve">Heather </w:t>
      </w:r>
      <w:r w:rsidR="005D4A83">
        <w:rPr>
          <w:sz w:val="22"/>
          <w:szCs w:val="22"/>
        </w:rPr>
        <w:t>Ceron</w:t>
      </w:r>
      <w:r w:rsidRPr="00252CF2">
        <w:rPr>
          <w:sz w:val="22"/>
          <w:szCs w:val="22"/>
        </w:rPr>
        <w:t xml:space="preserve">, EPA Region 4:  </w:t>
      </w:r>
      <w:hyperlink r:id="rId20" w:history="1">
        <w:r w:rsidR="005D4A83" w:rsidRPr="00837ED6">
          <w:rPr>
            <w:rStyle w:val="Hyperlink"/>
            <w:sz w:val="22"/>
            <w:szCs w:val="22"/>
          </w:rPr>
          <w:t>ceron.heather@epa.gov</w:t>
        </w:r>
      </w:hyperlink>
      <w:r w:rsidRPr="00252CF2">
        <w:rPr>
          <w:sz w:val="22"/>
          <w:szCs w:val="22"/>
        </w:rPr>
        <w:t xml:space="preserve"> </w:t>
      </w:r>
    </w:p>
    <w:p w:rsidR="00B97CF7" w:rsidRDefault="00F6590A" w:rsidP="00774D0D">
      <w:pPr>
        <w:tabs>
          <w:tab w:val="left" w:pos="-720"/>
          <w:tab w:val="left" w:pos="4320"/>
        </w:tabs>
        <w:outlineLvl w:val="0"/>
        <w:rPr>
          <w:sz w:val="22"/>
          <w:szCs w:val="22"/>
        </w:rPr>
      </w:pPr>
      <w:r>
        <w:rPr>
          <w:sz w:val="22"/>
          <w:szCs w:val="22"/>
        </w:rPr>
        <w:t>Lynn Scearce</w:t>
      </w:r>
      <w:r w:rsidR="00252CF2" w:rsidRPr="00252CF2">
        <w:rPr>
          <w:sz w:val="22"/>
          <w:szCs w:val="22"/>
        </w:rPr>
        <w:t xml:space="preserve">, DEP </w:t>
      </w:r>
      <w:r>
        <w:rPr>
          <w:sz w:val="22"/>
          <w:szCs w:val="22"/>
        </w:rPr>
        <w:t>DARM OPC</w:t>
      </w:r>
      <w:r w:rsidR="00252CF2" w:rsidRPr="00252CF2">
        <w:rPr>
          <w:sz w:val="22"/>
          <w:szCs w:val="22"/>
        </w:rPr>
        <w:t xml:space="preserve">:  </w:t>
      </w:r>
      <w:hyperlink r:id="rId21" w:history="1">
        <w:r w:rsidRPr="00B976ED">
          <w:rPr>
            <w:rStyle w:val="Hyperlink"/>
            <w:sz w:val="22"/>
            <w:szCs w:val="22"/>
          </w:rPr>
          <w:t>lynn.scearce@dep.state.fl.us</w:t>
        </w:r>
      </w:hyperlink>
      <w:r w:rsidR="00B97CF7" w:rsidRPr="00B72F48">
        <w:rPr>
          <w:sz w:val="22"/>
          <w:szCs w:val="22"/>
        </w:rPr>
        <w:t xml:space="preserve"> </w:t>
      </w:r>
    </w:p>
    <w:p w:rsidR="003D0AD0" w:rsidRDefault="003D0AD0" w:rsidP="00774D0D">
      <w:pPr>
        <w:tabs>
          <w:tab w:val="left" w:pos="-720"/>
          <w:tab w:val="left" w:pos="4320"/>
        </w:tabs>
        <w:outlineLvl w:val="0"/>
        <w:rPr>
          <w:sz w:val="22"/>
          <w:szCs w:val="22"/>
        </w:rPr>
      </w:pPr>
      <w:r w:rsidRPr="003D0AD0">
        <w:rPr>
          <w:sz w:val="22"/>
          <w:szCs w:val="22"/>
        </w:rPr>
        <w:t xml:space="preserve">Ms. Barbara Friday, DEP:  </w:t>
      </w:r>
      <w:hyperlink r:id="rId22" w:history="1">
        <w:r w:rsidRPr="00DE5B3E">
          <w:rPr>
            <w:rStyle w:val="Hyperlink"/>
            <w:sz w:val="22"/>
            <w:szCs w:val="22"/>
          </w:rPr>
          <w:t>barbara.Friday@dep.state.fl.us</w:t>
        </w:r>
      </w:hyperlink>
      <w:r>
        <w:rPr>
          <w:sz w:val="22"/>
          <w:szCs w:val="22"/>
          <w:u w:val="single"/>
        </w:rPr>
        <w:t xml:space="preserve"> </w:t>
      </w:r>
    </w:p>
    <w:p w:rsidR="006411BE" w:rsidRPr="00B72F48" w:rsidRDefault="006411BE" w:rsidP="00774D0D">
      <w:pPr>
        <w:tabs>
          <w:tab w:val="left" w:pos="-720"/>
          <w:tab w:val="left" w:pos="4320"/>
        </w:tabs>
        <w:outlineLvl w:val="0"/>
        <w:rPr>
          <w:sz w:val="22"/>
          <w:szCs w:val="22"/>
        </w:rPr>
      </w:pPr>
      <w:r>
        <w:rPr>
          <w:sz w:val="22"/>
          <w:szCs w:val="22"/>
        </w:rPr>
        <w:t xml:space="preserve">Joy Ezell:  </w:t>
      </w:r>
      <w:hyperlink r:id="rId23" w:tgtFrame="_blank" w:history="1">
        <w:r w:rsidRPr="006411BE">
          <w:rPr>
            <w:rStyle w:val="Hyperlink"/>
            <w:sz w:val="22"/>
            <w:szCs w:val="22"/>
          </w:rPr>
          <w:t>hopeforcleanwater@yahoo.com</w:t>
        </w:r>
      </w:hyperlink>
      <w:r w:rsidRPr="00361D41">
        <w:rPr>
          <w:rFonts w:ascii="Arial" w:hAnsi="Arial" w:cs="Arial"/>
          <w:color w:val="000000"/>
          <w:sz w:val="22"/>
        </w:rPr>
        <w:t> </w:t>
      </w:r>
    </w:p>
    <w:p w:rsidR="009C39C4" w:rsidRPr="009C39C4" w:rsidRDefault="009C39C4" w:rsidP="009C39C4">
      <w:pPr>
        <w:tabs>
          <w:tab w:val="left" w:pos="-720"/>
          <w:tab w:val="left" w:pos="4320"/>
        </w:tabs>
        <w:spacing w:before="240" w:after="120"/>
        <w:ind w:left="4320"/>
        <w:outlineLvl w:val="0"/>
        <w:rPr>
          <w:sz w:val="22"/>
        </w:rPr>
      </w:pPr>
      <w:r w:rsidRPr="009C39C4">
        <w:rPr>
          <w:sz w:val="22"/>
        </w:rPr>
        <w:t>Clerk Stamp</w:t>
      </w:r>
    </w:p>
    <w:p w:rsidR="009C39C4" w:rsidRPr="009C39C4" w:rsidRDefault="009C39C4" w:rsidP="009C39C4">
      <w:pPr>
        <w:tabs>
          <w:tab w:val="left" w:pos="-720"/>
          <w:tab w:val="left" w:pos="0"/>
          <w:tab w:val="left" w:pos="4320"/>
        </w:tabs>
        <w:ind w:left="4320"/>
        <w:outlineLvl w:val="0"/>
        <w:rPr>
          <w:sz w:val="22"/>
        </w:rPr>
      </w:pPr>
      <w:r w:rsidRPr="009C39C4">
        <w:rPr>
          <w:b/>
          <w:sz w:val="22"/>
        </w:rPr>
        <w:t>FILING AND ACKNOWLEDGMENT FILED</w:t>
      </w:r>
      <w:r w:rsidRPr="009C39C4">
        <w:rPr>
          <w:sz w:val="22"/>
        </w:rPr>
        <w:t>, on this date, pursuant to Section 120.52(7), Florida Statutes, with the designated agency clerk, receipt of which is hereby acknowledged.</w:t>
      </w:r>
    </w:p>
    <w:p w:rsidR="003D0AD0" w:rsidRPr="009C39C4" w:rsidRDefault="003D0AD0" w:rsidP="003D0AD0">
      <w:pPr>
        <w:ind w:left="4320"/>
        <w:rPr>
          <w:b/>
          <w:i/>
          <w:caps/>
          <w:sz w:val="22"/>
        </w:rPr>
      </w:pPr>
      <w:r w:rsidRPr="009C39C4">
        <w:rPr>
          <w:i/>
          <w:sz w:val="22"/>
        </w:rPr>
        <w:t>Electronic Signature</w:t>
      </w:r>
    </w:p>
    <w:p w:rsidR="009C39C4" w:rsidRPr="009C39C4" w:rsidRDefault="009C39C4" w:rsidP="009C39C4">
      <w:pPr>
        <w:tabs>
          <w:tab w:val="left" w:pos="-720"/>
          <w:tab w:val="left" w:pos="4320"/>
        </w:tabs>
        <w:ind w:left="4320"/>
        <w:rPr>
          <w:sz w:val="22"/>
        </w:rPr>
      </w:pPr>
    </w:p>
    <w:p w:rsidR="009C39C4" w:rsidRPr="009C39C4" w:rsidRDefault="009C39C4" w:rsidP="009C39C4">
      <w:pPr>
        <w:tabs>
          <w:tab w:val="left" w:pos="-720"/>
          <w:tab w:val="left" w:pos="4320"/>
        </w:tabs>
        <w:ind w:left="4320"/>
        <w:rPr>
          <w:sz w:val="22"/>
        </w:rPr>
      </w:pPr>
      <w:r w:rsidRPr="009C39C4">
        <w:rPr>
          <w:sz w:val="22"/>
        </w:rPr>
        <w:t>(DRAFT)</w:t>
      </w:r>
    </w:p>
    <w:p w:rsidR="009C39C4" w:rsidRPr="009C39C4" w:rsidRDefault="009C39C4" w:rsidP="009C39C4">
      <w:pPr>
        <w:tabs>
          <w:tab w:val="left" w:pos="-720"/>
          <w:tab w:val="left" w:pos="4320"/>
        </w:tabs>
        <w:ind w:left="4320"/>
        <w:rPr>
          <w:sz w:val="22"/>
        </w:rPr>
      </w:pPr>
    </w:p>
    <w:p w:rsidR="009C39C4" w:rsidRPr="009C39C4" w:rsidRDefault="009C39C4" w:rsidP="009C39C4">
      <w:pPr>
        <w:numPr>
          <w:ilvl w:val="12"/>
          <w:numId w:val="0"/>
        </w:numPr>
        <w:tabs>
          <w:tab w:val="left" w:pos="8280"/>
        </w:tabs>
        <w:ind w:left="4320"/>
        <w:rPr>
          <w:noProof/>
          <w:sz w:val="22"/>
        </w:rPr>
      </w:pPr>
    </w:p>
    <w:p w:rsidR="006A3756" w:rsidRPr="00B72F48" w:rsidRDefault="006A3756" w:rsidP="006A3756">
      <w:pPr>
        <w:tabs>
          <w:tab w:val="left" w:pos="-720"/>
          <w:tab w:val="left" w:pos="8550"/>
        </w:tabs>
        <w:rPr>
          <w:sz w:val="22"/>
          <w:szCs w:val="22"/>
        </w:rPr>
      </w:pPr>
    </w:p>
    <w:p w:rsidR="005C7CCE" w:rsidRPr="00B72F48" w:rsidRDefault="005C7CCE" w:rsidP="00774D0D">
      <w:pPr>
        <w:spacing w:after="120"/>
        <w:rPr>
          <w:b/>
          <w:caps/>
          <w:sz w:val="22"/>
          <w:szCs w:val="22"/>
        </w:rPr>
        <w:sectPr w:rsidR="005C7CCE" w:rsidRPr="00B72F48" w:rsidSect="00084288">
          <w:headerReference w:type="even" r:id="rId24"/>
          <w:headerReference w:type="default" r:id="rId25"/>
          <w:footerReference w:type="default" r:id="rId26"/>
          <w:headerReference w:type="first" r:id="rId27"/>
          <w:pgSz w:w="12240" w:h="15840" w:code="1"/>
          <w:pgMar w:top="1440" w:right="1440" w:bottom="1080" w:left="1440" w:header="720" w:footer="288" w:gutter="0"/>
          <w:cols w:space="720"/>
          <w:docGrid w:linePitch="272"/>
        </w:sectPr>
      </w:pPr>
    </w:p>
    <w:p w:rsidR="00B97CF7" w:rsidRPr="00B72F48" w:rsidRDefault="00B97CF7" w:rsidP="00774D0D">
      <w:pPr>
        <w:pStyle w:val="BodyText3"/>
        <w:numPr>
          <w:ilvl w:val="12"/>
          <w:numId w:val="0"/>
        </w:numPr>
        <w:jc w:val="left"/>
        <w:rPr>
          <w:b/>
          <w:szCs w:val="22"/>
        </w:rPr>
      </w:pPr>
      <w:r w:rsidRPr="00B72F48">
        <w:rPr>
          <w:b/>
          <w:szCs w:val="22"/>
        </w:rPr>
        <w:lastRenderedPageBreak/>
        <w:t>PROPOSED PROJECT</w:t>
      </w:r>
    </w:p>
    <w:p w:rsidR="000C11A0" w:rsidRPr="00893547" w:rsidRDefault="00B97CF7" w:rsidP="00FE57C2">
      <w:pPr>
        <w:spacing w:after="120"/>
        <w:rPr>
          <w:sz w:val="22"/>
          <w:szCs w:val="22"/>
        </w:rPr>
      </w:pPr>
      <w:r w:rsidRPr="00893547">
        <w:rPr>
          <w:sz w:val="22"/>
          <w:szCs w:val="22"/>
        </w:rPr>
        <w:t xml:space="preserve">The project is </w:t>
      </w:r>
      <w:r w:rsidR="00362168" w:rsidRPr="00893547">
        <w:rPr>
          <w:sz w:val="22"/>
          <w:szCs w:val="22"/>
        </w:rPr>
        <w:t xml:space="preserve">for </w:t>
      </w:r>
      <w:r w:rsidRPr="00893547">
        <w:rPr>
          <w:sz w:val="22"/>
          <w:szCs w:val="22"/>
        </w:rPr>
        <w:t xml:space="preserve">the construction of a </w:t>
      </w:r>
      <w:r w:rsidR="00362168" w:rsidRPr="00893547">
        <w:rPr>
          <w:sz w:val="22"/>
          <w:szCs w:val="22"/>
        </w:rPr>
        <w:t>waste</w:t>
      </w:r>
      <w:r w:rsidR="001B5DC4" w:rsidRPr="00893547">
        <w:rPr>
          <w:sz w:val="22"/>
          <w:szCs w:val="22"/>
        </w:rPr>
        <w:t xml:space="preserve"> biomass</w:t>
      </w:r>
      <w:r w:rsidR="00362168" w:rsidRPr="00893547">
        <w:rPr>
          <w:sz w:val="22"/>
          <w:szCs w:val="22"/>
        </w:rPr>
        <w:t>-to-</w:t>
      </w:r>
      <w:r w:rsidRPr="00893547">
        <w:rPr>
          <w:sz w:val="22"/>
          <w:szCs w:val="22"/>
        </w:rPr>
        <w:t>ethano</w:t>
      </w:r>
      <w:r w:rsidR="00362168" w:rsidRPr="00893547">
        <w:rPr>
          <w:sz w:val="22"/>
          <w:szCs w:val="22"/>
        </w:rPr>
        <w:t>l production facility</w:t>
      </w:r>
      <w:r w:rsidR="00BA637A" w:rsidRPr="00893547">
        <w:rPr>
          <w:sz w:val="22"/>
          <w:szCs w:val="22"/>
        </w:rPr>
        <w:t xml:space="preserve">.  The </w:t>
      </w:r>
      <w:r w:rsidR="000C11A0" w:rsidRPr="00893547">
        <w:rPr>
          <w:sz w:val="22"/>
          <w:szCs w:val="22"/>
        </w:rPr>
        <w:t xml:space="preserve">primary </w:t>
      </w:r>
      <w:r w:rsidR="00BA637A" w:rsidRPr="00893547">
        <w:rPr>
          <w:sz w:val="22"/>
          <w:szCs w:val="22"/>
        </w:rPr>
        <w:t>feedstock</w:t>
      </w:r>
      <w:r w:rsidRPr="00893547">
        <w:rPr>
          <w:sz w:val="22"/>
          <w:szCs w:val="22"/>
        </w:rPr>
        <w:t xml:space="preserve"> will be</w:t>
      </w:r>
      <w:r w:rsidR="00617083" w:rsidRPr="00893547">
        <w:rPr>
          <w:sz w:val="22"/>
          <w:szCs w:val="22"/>
        </w:rPr>
        <w:t xml:space="preserve"> biomass from </w:t>
      </w:r>
      <w:r w:rsidR="00617083" w:rsidRPr="001C4E1F">
        <w:rPr>
          <w:strike/>
          <w:sz w:val="22"/>
          <w:szCs w:val="22"/>
          <w:highlight w:val="yellow"/>
        </w:rPr>
        <w:t>the</w:t>
      </w:r>
      <w:r w:rsidR="00617083" w:rsidRPr="001C4E1F">
        <w:rPr>
          <w:sz w:val="22"/>
          <w:szCs w:val="22"/>
          <w:highlight w:val="yellow"/>
        </w:rPr>
        <w:t xml:space="preserve"> </w:t>
      </w:r>
      <w:r w:rsidR="00271A82" w:rsidRPr="001C4E1F">
        <w:rPr>
          <w:sz w:val="22"/>
          <w:szCs w:val="22"/>
          <w:highlight w:val="yellow"/>
          <w:u w:val="double"/>
        </w:rPr>
        <w:t>Indian River County’s (IRC)</w:t>
      </w:r>
      <w:r w:rsidR="00271A82" w:rsidRPr="001C4E1F">
        <w:rPr>
          <w:sz w:val="22"/>
          <w:szCs w:val="22"/>
          <w:highlight w:val="yellow"/>
        </w:rPr>
        <w:t xml:space="preserve"> </w:t>
      </w:r>
      <w:r w:rsidR="00617083" w:rsidRPr="001C4E1F">
        <w:rPr>
          <w:strike/>
          <w:sz w:val="22"/>
          <w:szCs w:val="22"/>
          <w:highlight w:val="yellow"/>
        </w:rPr>
        <w:t>county's</w:t>
      </w:r>
      <w:r w:rsidR="00617083" w:rsidRPr="00893547">
        <w:rPr>
          <w:sz w:val="22"/>
          <w:szCs w:val="22"/>
        </w:rPr>
        <w:t xml:space="preserve"> curbside collection program, delivered to the </w:t>
      </w:r>
      <w:r w:rsidR="00271A82" w:rsidRPr="008E1165">
        <w:rPr>
          <w:sz w:val="22"/>
          <w:szCs w:val="22"/>
          <w:highlight w:val="yellow"/>
          <w:u w:val="double"/>
        </w:rPr>
        <w:t>IRC</w:t>
      </w:r>
      <w:r w:rsidR="00271A82" w:rsidRPr="008E1165">
        <w:rPr>
          <w:sz w:val="22"/>
          <w:szCs w:val="22"/>
          <w:highlight w:val="yellow"/>
        </w:rPr>
        <w:t xml:space="preserve"> </w:t>
      </w:r>
      <w:r w:rsidR="00617083" w:rsidRPr="008E1165">
        <w:rPr>
          <w:strike/>
          <w:sz w:val="22"/>
          <w:szCs w:val="22"/>
          <w:highlight w:val="yellow"/>
        </w:rPr>
        <w:t>c</w:t>
      </w:r>
      <w:r w:rsidR="00617083" w:rsidRPr="001C4E1F">
        <w:rPr>
          <w:strike/>
          <w:sz w:val="22"/>
          <w:szCs w:val="22"/>
          <w:highlight w:val="yellow"/>
        </w:rPr>
        <w:t>ounty's</w:t>
      </w:r>
      <w:r w:rsidR="00617083" w:rsidRPr="00893547">
        <w:rPr>
          <w:sz w:val="22"/>
          <w:szCs w:val="22"/>
        </w:rPr>
        <w:t xml:space="preserve"> collection centers, or delivered directly to the facility by the public</w:t>
      </w:r>
      <w:r w:rsidR="000C11A0" w:rsidRPr="00893547">
        <w:rPr>
          <w:sz w:val="22"/>
          <w:szCs w:val="22"/>
        </w:rPr>
        <w:t xml:space="preserve">.  On an annual average, </w:t>
      </w:r>
      <w:r w:rsidR="005912B8" w:rsidRPr="00893547">
        <w:rPr>
          <w:sz w:val="22"/>
          <w:szCs w:val="22"/>
        </w:rPr>
        <w:t xml:space="preserve">vegetative matter </w:t>
      </w:r>
      <w:r w:rsidR="000C11A0" w:rsidRPr="00893547">
        <w:rPr>
          <w:sz w:val="22"/>
          <w:szCs w:val="22"/>
        </w:rPr>
        <w:t xml:space="preserve">will make up </w:t>
      </w:r>
      <w:r w:rsidR="00AE7AF7" w:rsidRPr="00893547">
        <w:rPr>
          <w:sz w:val="22"/>
          <w:szCs w:val="22"/>
        </w:rPr>
        <w:t>approximately 9</w:t>
      </w:r>
      <w:r w:rsidR="000C11A0" w:rsidRPr="00893547">
        <w:rPr>
          <w:sz w:val="22"/>
          <w:szCs w:val="22"/>
        </w:rPr>
        <w:t xml:space="preserve">0 percent of the feedstock.  The remainder of the biomass feedstock will consist of clean woody </w:t>
      </w:r>
      <w:r w:rsidR="00271A82" w:rsidRPr="001C4E1F">
        <w:rPr>
          <w:sz w:val="22"/>
          <w:szCs w:val="22"/>
          <w:highlight w:val="yellow"/>
          <w:u w:val="double"/>
        </w:rPr>
        <w:t>construction and demolition</w:t>
      </w:r>
      <w:r w:rsidR="00271A82" w:rsidRPr="001C4E1F">
        <w:rPr>
          <w:sz w:val="22"/>
          <w:szCs w:val="22"/>
          <w:highlight w:val="yellow"/>
        </w:rPr>
        <w:t xml:space="preserve"> </w:t>
      </w:r>
      <w:r w:rsidR="00271A82" w:rsidRPr="001C4E1F">
        <w:rPr>
          <w:sz w:val="22"/>
          <w:szCs w:val="22"/>
          <w:highlight w:val="yellow"/>
          <w:u w:val="double"/>
        </w:rPr>
        <w:t>(</w:t>
      </w:r>
      <w:r w:rsidR="000C11A0" w:rsidRPr="00893547">
        <w:rPr>
          <w:sz w:val="22"/>
          <w:szCs w:val="22"/>
        </w:rPr>
        <w:t>C&amp;D</w:t>
      </w:r>
      <w:r w:rsidR="00271A82" w:rsidRPr="001C4E1F">
        <w:rPr>
          <w:sz w:val="22"/>
          <w:szCs w:val="22"/>
          <w:highlight w:val="yellow"/>
          <w:u w:val="double"/>
        </w:rPr>
        <w:t>)</w:t>
      </w:r>
      <w:r w:rsidR="000C11A0" w:rsidRPr="00893547">
        <w:rPr>
          <w:sz w:val="22"/>
          <w:szCs w:val="22"/>
        </w:rPr>
        <w:t xml:space="preserve"> debris and m</w:t>
      </w:r>
      <w:r w:rsidR="00FE4032" w:rsidRPr="00893547">
        <w:rPr>
          <w:sz w:val="22"/>
          <w:szCs w:val="22"/>
        </w:rPr>
        <w:t>unicipal solid waste (MSW)</w:t>
      </w:r>
      <w:r w:rsidR="000C11A0" w:rsidRPr="00893547">
        <w:rPr>
          <w:sz w:val="22"/>
          <w:szCs w:val="22"/>
        </w:rPr>
        <w:t>.</w:t>
      </w:r>
      <w:r w:rsidR="00FE57C2" w:rsidRPr="00893547">
        <w:rPr>
          <w:sz w:val="22"/>
          <w:szCs w:val="22"/>
        </w:rPr>
        <w:t xml:space="preserve">  In this permit, "MSW" refers to solid waste other than </w:t>
      </w:r>
      <w:r w:rsidR="005912B8" w:rsidRPr="00893547">
        <w:rPr>
          <w:sz w:val="22"/>
          <w:szCs w:val="22"/>
        </w:rPr>
        <w:t>yard trash</w:t>
      </w:r>
      <w:r w:rsidR="00FE57C2" w:rsidRPr="00893547">
        <w:rPr>
          <w:sz w:val="22"/>
          <w:szCs w:val="22"/>
        </w:rPr>
        <w:t xml:space="preserve"> and clean debris</w:t>
      </w:r>
      <w:r w:rsidR="005912B8" w:rsidRPr="00893547">
        <w:rPr>
          <w:sz w:val="22"/>
          <w:szCs w:val="22"/>
        </w:rPr>
        <w:t xml:space="preserve">, as </w:t>
      </w:r>
      <w:r w:rsidR="00271A82">
        <w:rPr>
          <w:sz w:val="22"/>
          <w:szCs w:val="22"/>
        </w:rPr>
        <w:t xml:space="preserve">those terms are defined at Rule </w:t>
      </w:r>
      <w:r w:rsidR="005912B8" w:rsidRPr="00893547">
        <w:rPr>
          <w:sz w:val="22"/>
          <w:szCs w:val="22"/>
        </w:rPr>
        <w:t>62</w:t>
      </w:r>
      <w:r w:rsidR="005912B8" w:rsidRPr="00893547">
        <w:rPr>
          <w:sz w:val="22"/>
          <w:szCs w:val="22"/>
        </w:rPr>
        <w:noBreakHyphen/>
        <w:t>210.200, F.A.C.</w:t>
      </w:r>
      <w:r w:rsidR="00FE57C2" w:rsidRPr="00893547">
        <w:rPr>
          <w:sz w:val="22"/>
          <w:szCs w:val="22"/>
        </w:rPr>
        <w:t xml:space="preserve"> (see Appendix BMP).</w:t>
      </w:r>
    </w:p>
    <w:p w:rsidR="000C11A0" w:rsidRPr="000C11A0" w:rsidRDefault="000C11A0" w:rsidP="00774D0D">
      <w:pPr>
        <w:spacing w:after="120"/>
        <w:rPr>
          <w:sz w:val="22"/>
          <w:szCs w:val="22"/>
        </w:rPr>
      </w:pPr>
      <w:r w:rsidRPr="000C11A0">
        <w:rPr>
          <w:sz w:val="22"/>
          <w:szCs w:val="22"/>
        </w:rPr>
        <w:t>The INEOS b</w:t>
      </w:r>
      <w:r w:rsidR="00617083">
        <w:rPr>
          <w:sz w:val="22"/>
          <w:szCs w:val="22"/>
        </w:rPr>
        <w:t>io</w:t>
      </w:r>
      <w:r w:rsidR="00A970F0" w:rsidRPr="00A970F0">
        <w:rPr>
          <w:sz w:val="22"/>
          <w:szCs w:val="22"/>
        </w:rPr>
        <w:t xml:space="preserve"> </w:t>
      </w:r>
      <w:r w:rsidRPr="000C11A0">
        <w:rPr>
          <w:sz w:val="22"/>
          <w:szCs w:val="22"/>
        </w:rPr>
        <w:t>ethanol technology process will gasify the biomass feedstock.  The organic material will not be directly combusted; instead, oxygen</w:t>
      </w:r>
      <w:r w:rsidR="00271A82">
        <w:rPr>
          <w:sz w:val="22"/>
          <w:szCs w:val="22"/>
        </w:rPr>
        <w:t xml:space="preserve"> </w:t>
      </w:r>
      <w:r w:rsidR="00271A82" w:rsidRPr="001C4E1F">
        <w:rPr>
          <w:sz w:val="22"/>
          <w:szCs w:val="22"/>
          <w:highlight w:val="yellow"/>
          <w:u w:val="double"/>
        </w:rPr>
        <w:t>(O</w:t>
      </w:r>
      <w:r w:rsidR="00271A82" w:rsidRPr="001C4E1F">
        <w:rPr>
          <w:sz w:val="22"/>
          <w:szCs w:val="22"/>
          <w:highlight w:val="yellow"/>
          <w:u w:val="double"/>
          <w:vertAlign w:val="subscript"/>
        </w:rPr>
        <w:t>2</w:t>
      </w:r>
      <w:r w:rsidR="00271A82" w:rsidRPr="001C4E1F">
        <w:rPr>
          <w:sz w:val="22"/>
          <w:szCs w:val="22"/>
          <w:highlight w:val="yellow"/>
          <w:u w:val="double"/>
        </w:rPr>
        <w:t>)</w:t>
      </w:r>
      <w:r w:rsidRPr="000C11A0">
        <w:rPr>
          <w:sz w:val="22"/>
          <w:szCs w:val="22"/>
        </w:rPr>
        <w:t xml:space="preserve"> will be supplied to the gasifier which converts the feed material into a synthetic gas (syngas) consisting of carbon monoxide (CO), carbon dioxide (CO</w:t>
      </w:r>
      <w:r w:rsidRPr="000C11A0">
        <w:rPr>
          <w:sz w:val="22"/>
          <w:szCs w:val="22"/>
          <w:vertAlign w:val="subscript"/>
        </w:rPr>
        <w:t>2</w:t>
      </w:r>
      <w:r w:rsidRPr="000C11A0">
        <w:rPr>
          <w:sz w:val="22"/>
          <w:szCs w:val="22"/>
        </w:rPr>
        <w:t>), hydrogen (H</w:t>
      </w:r>
      <w:r w:rsidRPr="000C11A0">
        <w:rPr>
          <w:sz w:val="22"/>
          <w:szCs w:val="22"/>
          <w:vertAlign w:val="subscript"/>
        </w:rPr>
        <w:t>2</w:t>
      </w:r>
      <w:r w:rsidRPr="000C11A0">
        <w:rPr>
          <w:sz w:val="22"/>
          <w:szCs w:val="22"/>
        </w:rPr>
        <w:t>) and other hydrocarbons.</w:t>
      </w:r>
    </w:p>
    <w:p w:rsidR="000C11A0" w:rsidRPr="00893547" w:rsidRDefault="000C11A0" w:rsidP="00774D0D">
      <w:pPr>
        <w:spacing w:after="120"/>
        <w:rPr>
          <w:sz w:val="22"/>
          <w:szCs w:val="22"/>
        </w:rPr>
      </w:pPr>
      <w:r w:rsidRPr="00893547">
        <w:rPr>
          <w:sz w:val="22"/>
          <w:szCs w:val="22"/>
        </w:rPr>
        <w:t xml:space="preserve">This syngas will not be directly combusted either.  It will be cleaned and cooled and then fed into a fermentation system where proprietary bacterial metabolic action converts the syngas into ethanol.  </w:t>
      </w:r>
      <w:r w:rsidR="00E56CE0" w:rsidRPr="00893547">
        <w:rPr>
          <w:sz w:val="22"/>
          <w:szCs w:val="22"/>
        </w:rPr>
        <w:t>The ethanol will then be distilled, dehydrated, stored and loaded into dedicated ethanol tanker trucks</w:t>
      </w:r>
      <w:r w:rsidR="00DD222A">
        <w:rPr>
          <w:sz w:val="22"/>
          <w:szCs w:val="22"/>
        </w:rPr>
        <w:t xml:space="preserve"> </w:t>
      </w:r>
      <w:r w:rsidR="00DD222A" w:rsidRPr="001C4E1F">
        <w:rPr>
          <w:sz w:val="22"/>
          <w:szCs w:val="22"/>
          <w:highlight w:val="yellow"/>
          <w:u w:val="double"/>
        </w:rPr>
        <w:t>for shipment offsite</w:t>
      </w:r>
      <w:r w:rsidR="00E56CE0" w:rsidRPr="00893547">
        <w:rPr>
          <w:sz w:val="22"/>
          <w:szCs w:val="22"/>
        </w:rPr>
        <w:t xml:space="preserve">.  </w:t>
      </w:r>
      <w:r w:rsidRPr="00893547">
        <w:rPr>
          <w:sz w:val="22"/>
          <w:szCs w:val="22"/>
        </w:rPr>
        <w:t>Off gases from the fermentation process</w:t>
      </w:r>
      <w:r w:rsidR="00617083" w:rsidRPr="00893547">
        <w:rPr>
          <w:sz w:val="22"/>
          <w:szCs w:val="22"/>
        </w:rPr>
        <w:t>es</w:t>
      </w:r>
      <w:r w:rsidR="00893547" w:rsidRPr="00893547">
        <w:rPr>
          <w:sz w:val="22"/>
          <w:szCs w:val="22"/>
        </w:rPr>
        <w:t xml:space="preserve"> </w:t>
      </w:r>
      <w:r w:rsidRPr="00893547">
        <w:rPr>
          <w:sz w:val="22"/>
          <w:szCs w:val="22"/>
        </w:rPr>
        <w:t xml:space="preserve">will be </w:t>
      </w:r>
      <w:r w:rsidR="00617083" w:rsidRPr="00893547">
        <w:rPr>
          <w:sz w:val="22"/>
          <w:szCs w:val="22"/>
        </w:rPr>
        <w:t xml:space="preserve">scrubbed </w:t>
      </w:r>
      <w:r w:rsidRPr="00893547">
        <w:rPr>
          <w:sz w:val="22"/>
          <w:szCs w:val="22"/>
        </w:rPr>
        <w:t xml:space="preserve">and then routed to a </w:t>
      </w:r>
      <w:r w:rsidR="00617083" w:rsidRPr="00893547">
        <w:rPr>
          <w:sz w:val="22"/>
          <w:szCs w:val="22"/>
        </w:rPr>
        <w:t xml:space="preserve">vent gas </w:t>
      </w:r>
      <w:r w:rsidRPr="00893547">
        <w:rPr>
          <w:sz w:val="22"/>
          <w:szCs w:val="22"/>
        </w:rPr>
        <w:t>boiler for combustion.  Steam from the fermentation</w:t>
      </w:r>
      <w:r w:rsidR="00617083" w:rsidRPr="00893547">
        <w:rPr>
          <w:sz w:val="22"/>
          <w:szCs w:val="22"/>
        </w:rPr>
        <w:t xml:space="preserve"> and distillation</w:t>
      </w:r>
      <w:r w:rsidRPr="00893547">
        <w:rPr>
          <w:sz w:val="22"/>
          <w:szCs w:val="22"/>
        </w:rPr>
        <w:t xml:space="preserve"> vent gas boiler—as well as steam from waste heat recovery at the gasifiers—will be routed to a </w:t>
      </w:r>
      <w:r w:rsidR="00DD222A" w:rsidRPr="001C4E1F">
        <w:rPr>
          <w:sz w:val="22"/>
          <w:szCs w:val="22"/>
          <w:highlight w:val="yellow"/>
          <w:u w:val="double"/>
        </w:rPr>
        <w:t>steam</w:t>
      </w:r>
      <w:r w:rsidR="00DD222A">
        <w:rPr>
          <w:sz w:val="22"/>
          <w:szCs w:val="22"/>
        </w:rPr>
        <w:t xml:space="preserve"> </w:t>
      </w:r>
      <w:r w:rsidRPr="00893547">
        <w:rPr>
          <w:sz w:val="22"/>
          <w:szCs w:val="22"/>
        </w:rPr>
        <w:t>turbine</w:t>
      </w:r>
      <w:r w:rsidR="00DD222A">
        <w:rPr>
          <w:sz w:val="22"/>
          <w:szCs w:val="22"/>
        </w:rPr>
        <w:t xml:space="preserve"> </w:t>
      </w:r>
      <w:r w:rsidR="00DD222A" w:rsidRPr="001C4E1F">
        <w:rPr>
          <w:sz w:val="22"/>
          <w:szCs w:val="22"/>
          <w:highlight w:val="yellow"/>
          <w:u w:val="double"/>
        </w:rPr>
        <w:t>electrical generator (STEG)</w:t>
      </w:r>
      <w:r w:rsidRPr="00893547">
        <w:rPr>
          <w:sz w:val="22"/>
          <w:szCs w:val="22"/>
        </w:rPr>
        <w:t xml:space="preserve"> to generate electricity.</w:t>
      </w:r>
    </w:p>
    <w:p w:rsidR="00B97CF7" w:rsidRPr="000C11A0" w:rsidRDefault="00B97CF7" w:rsidP="00361D41">
      <w:pPr>
        <w:spacing w:after="120"/>
        <w:rPr>
          <w:sz w:val="22"/>
          <w:szCs w:val="22"/>
        </w:rPr>
      </w:pPr>
      <w:r w:rsidRPr="000C11A0">
        <w:rPr>
          <w:sz w:val="22"/>
          <w:szCs w:val="22"/>
        </w:rPr>
        <w:t xml:space="preserve">This project will </w:t>
      </w:r>
      <w:r w:rsidR="00B84B79" w:rsidRPr="000C11A0">
        <w:rPr>
          <w:sz w:val="22"/>
          <w:szCs w:val="22"/>
        </w:rPr>
        <w:t>consist of</w:t>
      </w:r>
      <w:r w:rsidRPr="000C11A0">
        <w:rPr>
          <w:sz w:val="22"/>
          <w:szCs w:val="22"/>
        </w:rPr>
        <w:t xml:space="preserve"> the following emissions units</w:t>
      </w:r>
      <w:r w:rsidR="00082613" w:rsidRPr="000C11A0">
        <w:rPr>
          <w:sz w:val="22"/>
          <w:szCs w:val="22"/>
        </w:rPr>
        <w:t xml:space="preserve"> (EU)</w:t>
      </w:r>
      <w:r w:rsidRPr="000C11A0">
        <w:rPr>
          <w:sz w:val="22"/>
          <w:szCs w:val="22"/>
        </w:rPr>
        <w:t>.</w:t>
      </w:r>
      <w:r w:rsidR="00934F05">
        <w:rPr>
          <w:sz w:val="22"/>
          <w:szCs w:val="22"/>
        </w:rPr>
        <w:t xml:space="preserve">  </w:t>
      </w:r>
      <w:r w:rsidR="00934F05" w:rsidRPr="001C4E1F">
        <w:rPr>
          <w:sz w:val="22"/>
          <w:szCs w:val="22"/>
          <w:highlight w:val="yellow"/>
          <w:u w:val="double"/>
        </w:rPr>
        <w:t>EU 005 and 009 were eliminated in the previous permit modification for this project (Permit No. 0610096-002-AC).  EU 011 has been added as a result of this permit modification.</w:t>
      </w:r>
    </w:p>
    <w:tbl>
      <w:tblPr>
        <w:tblW w:w="93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350"/>
        <w:gridCol w:w="8010"/>
      </w:tblGrid>
      <w:tr w:rsidR="00B97CF7" w:rsidRPr="00361D41" w:rsidTr="000C11A0">
        <w:tc>
          <w:tcPr>
            <w:tcW w:w="1350" w:type="dxa"/>
          </w:tcPr>
          <w:p w:rsidR="00B97CF7" w:rsidRPr="00F40E72" w:rsidRDefault="00082613" w:rsidP="00774D0D">
            <w:pPr>
              <w:spacing w:before="40" w:after="40"/>
              <w:jc w:val="center"/>
              <w:rPr>
                <w:b/>
                <w:sz w:val="22"/>
                <w:szCs w:val="22"/>
              </w:rPr>
            </w:pPr>
            <w:r w:rsidRPr="00F40E72">
              <w:rPr>
                <w:b/>
                <w:sz w:val="22"/>
                <w:szCs w:val="22"/>
              </w:rPr>
              <w:t xml:space="preserve">EU </w:t>
            </w:r>
            <w:r w:rsidR="00B97CF7" w:rsidRPr="00F40E72">
              <w:rPr>
                <w:b/>
                <w:sz w:val="22"/>
                <w:szCs w:val="22"/>
              </w:rPr>
              <w:t>ID No.</w:t>
            </w:r>
          </w:p>
        </w:tc>
        <w:tc>
          <w:tcPr>
            <w:tcW w:w="8010" w:type="dxa"/>
          </w:tcPr>
          <w:p w:rsidR="00B97CF7" w:rsidRPr="00F40E72" w:rsidRDefault="00B97CF7" w:rsidP="00774D0D">
            <w:pPr>
              <w:spacing w:before="40" w:after="40"/>
              <w:rPr>
                <w:sz w:val="22"/>
                <w:szCs w:val="22"/>
              </w:rPr>
            </w:pPr>
            <w:r w:rsidRPr="00F40E72">
              <w:rPr>
                <w:b/>
                <w:sz w:val="22"/>
                <w:szCs w:val="22"/>
              </w:rPr>
              <w:t>Emission Unit Description</w:t>
            </w:r>
          </w:p>
        </w:tc>
      </w:tr>
      <w:tr w:rsidR="00665FF6" w:rsidRPr="00361D41" w:rsidTr="000C11A0">
        <w:tc>
          <w:tcPr>
            <w:tcW w:w="1350" w:type="dxa"/>
          </w:tcPr>
          <w:p w:rsidR="00665FF6" w:rsidRPr="001F515F" w:rsidRDefault="00665FF6" w:rsidP="00774D0D">
            <w:pPr>
              <w:spacing w:before="40" w:after="40"/>
              <w:jc w:val="center"/>
              <w:rPr>
                <w:sz w:val="22"/>
                <w:szCs w:val="22"/>
              </w:rPr>
            </w:pPr>
            <w:r w:rsidRPr="001F515F">
              <w:rPr>
                <w:sz w:val="22"/>
                <w:szCs w:val="22"/>
              </w:rPr>
              <w:t>001</w:t>
            </w:r>
          </w:p>
        </w:tc>
        <w:tc>
          <w:tcPr>
            <w:tcW w:w="8010" w:type="dxa"/>
          </w:tcPr>
          <w:p w:rsidR="00665FF6" w:rsidRPr="001F515F" w:rsidRDefault="00F40E72" w:rsidP="00774D0D">
            <w:pPr>
              <w:spacing w:before="40" w:after="40"/>
              <w:rPr>
                <w:b/>
                <w:sz w:val="22"/>
                <w:szCs w:val="22"/>
              </w:rPr>
            </w:pPr>
            <w:r w:rsidRPr="001F515F">
              <w:rPr>
                <w:sz w:val="22"/>
                <w:szCs w:val="22"/>
              </w:rPr>
              <w:t>Materials Handling Area</w:t>
            </w:r>
          </w:p>
        </w:tc>
      </w:tr>
      <w:tr w:rsidR="00665FF6" w:rsidRPr="00361D41" w:rsidTr="000C11A0">
        <w:tc>
          <w:tcPr>
            <w:tcW w:w="1350" w:type="dxa"/>
          </w:tcPr>
          <w:p w:rsidR="00665FF6" w:rsidRPr="001F515F" w:rsidRDefault="00665FF6" w:rsidP="00774D0D">
            <w:pPr>
              <w:spacing w:before="40" w:after="40"/>
              <w:jc w:val="center"/>
              <w:rPr>
                <w:sz w:val="22"/>
                <w:szCs w:val="22"/>
              </w:rPr>
            </w:pPr>
            <w:r w:rsidRPr="001F515F">
              <w:rPr>
                <w:sz w:val="22"/>
                <w:szCs w:val="22"/>
              </w:rPr>
              <w:t>002</w:t>
            </w:r>
          </w:p>
        </w:tc>
        <w:tc>
          <w:tcPr>
            <w:tcW w:w="8010" w:type="dxa"/>
          </w:tcPr>
          <w:p w:rsidR="00665FF6" w:rsidRPr="001F515F" w:rsidRDefault="001F515F" w:rsidP="00774D0D">
            <w:pPr>
              <w:spacing w:before="40" w:after="40"/>
              <w:rPr>
                <w:sz w:val="22"/>
                <w:szCs w:val="22"/>
              </w:rPr>
            </w:pPr>
            <w:r>
              <w:rPr>
                <w:sz w:val="22"/>
                <w:szCs w:val="22"/>
              </w:rPr>
              <w:t xml:space="preserve">Feedstock Dryers No. </w:t>
            </w:r>
            <w:r w:rsidR="00F40E72" w:rsidRPr="001F515F">
              <w:rPr>
                <w:sz w:val="22"/>
                <w:szCs w:val="22"/>
              </w:rPr>
              <w:t xml:space="preserve">1 and </w:t>
            </w:r>
            <w:r>
              <w:rPr>
                <w:sz w:val="22"/>
                <w:szCs w:val="22"/>
              </w:rPr>
              <w:t xml:space="preserve">No. </w:t>
            </w:r>
            <w:r w:rsidR="00F40E72" w:rsidRPr="001F515F">
              <w:rPr>
                <w:sz w:val="22"/>
                <w:szCs w:val="22"/>
              </w:rPr>
              <w:t>2</w:t>
            </w:r>
          </w:p>
        </w:tc>
      </w:tr>
      <w:tr w:rsidR="00665FF6" w:rsidRPr="00361D41" w:rsidTr="000C11A0">
        <w:tc>
          <w:tcPr>
            <w:tcW w:w="1350" w:type="dxa"/>
          </w:tcPr>
          <w:p w:rsidR="00665FF6" w:rsidRPr="001F515F" w:rsidRDefault="00665FF6" w:rsidP="00774D0D">
            <w:pPr>
              <w:spacing w:before="40" w:after="40"/>
              <w:jc w:val="center"/>
              <w:rPr>
                <w:sz w:val="22"/>
                <w:szCs w:val="22"/>
              </w:rPr>
            </w:pPr>
            <w:r w:rsidRPr="001F515F">
              <w:rPr>
                <w:sz w:val="22"/>
                <w:szCs w:val="22"/>
              </w:rPr>
              <w:t>003</w:t>
            </w:r>
          </w:p>
        </w:tc>
        <w:tc>
          <w:tcPr>
            <w:tcW w:w="8010" w:type="dxa"/>
          </w:tcPr>
          <w:p w:rsidR="00665FF6" w:rsidRPr="001F515F" w:rsidRDefault="001F515F" w:rsidP="00774D0D">
            <w:pPr>
              <w:spacing w:before="40" w:after="40"/>
              <w:rPr>
                <w:sz w:val="22"/>
                <w:szCs w:val="22"/>
              </w:rPr>
            </w:pPr>
            <w:r w:rsidRPr="001F515F">
              <w:rPr>
                <w:sz w:val="22"/>
                <w:szCs w:val="22"/>
              </w:rPr>
              <w:t>Gasification, Fermentation and Distillation Systems</w:t>
            </w:r>
          </w:p>
        </w:tc>
      </w:tr>
      <w:tr w:rsidR="00665FF6" w:rsidRPr="00361D41" w:rsidTr="000C11A0">
        <w:tc>
          <w:tcPr>
            <w:tcW w:w="1350" w:type="dxa"/>
          </w:tcPr>
          <w:p w:rsidR="00665FF6" w:rsidRPr="001F515F" w:rsidRDefault="00665FF6" w:rsidP="00774D0D">
            <w:pPr>
              <w:spacing w:before="40" w:after="40"/>
              <w:jc w:val="center"/>
              <w:rPr>
                <w:sz w:val="22"/>
                <w:szCs w:val="22"/>
              </w:rPr>
            </w:pPr>
            <w:r w:rsidRPr="001F515F">
              <w:rPr>
                <w:sz w:val="22"/>
                <w:szCs w:val="22"/>
              </w:rPr>
              <w:t>004</w:t>
            </w:r>
          </w:p>
        </w:tc>
        <w:tc>
          <w:tcPr>
            <w:tcW w:w="8010" w:type="dxa"/>
          </w:tcPr>
          <w:p w:rsidR="00DF7FAB" w:rsidRPr="001F515F" w:rsidRDefault="00F40E72" w:rsidP="00774D0D">
            <w:pPr>
              <w:spacing w:before="40" w:after="40"/>
              <w:rPr>
                <w:sz w:val="22"/>
                <w:szCs w:val="22"/>
              </w:rPr>
            </w:pPr>
            <w:r w:rsidRPr="001F515F">
              <w:rPr>
                <w:sz w:val="22"/>
                <w:szCs w:val="22"/>
              </w:rPr>
              <w:t xml:space="preserve">Distillation </w:t>
            </w:r>
            <w:r w:rsidR="001F515F" w:rsidRPr="001F515F">
              <w:rPr>
                <w:sz w:val="22"/>
                <w:szCs w:val="22"/>
              </w:rPr>
              <w:t>Unit Fugitive Emissions</w:t>
            </w:r>
          </w:p>
        </w:tc>
      </w:tr>
      <w:tr w:rsidR="00665FF6" w:rsidRPr="00361D41" w:rsidTr="000C11A0">
        <w:tc>
          <w:tcPr>
            <w:tcW w:w="1350" w:type="dxa"/>
          </w:tcPr>
          <w:p w:rsidR="00665FF6" w:rsidRPr="001F515F" w:rsidRDefault="00665FF6" w:rsidP="00774D0D">
            <w:pPr>
              <w:spacing w:before="40" w:after="40"/>
              <w:jc w:val="center"/>
              <w:rPr>
                <w:sz w:val="22"/>
                <w:szCs w:val="22"/>
              </w:rPr>
            </w:pPr>
            <w:r w:rsidRPr="001F515F">
              <w:rPr>
                <w:sz w:val="22"/>
                <w:szCs w:val="22"/>
              </w:rPr>
              <w:t>006</w:t>
            </w:r>
          </w:p>
        </w:tc>
        <w:tc>
          <w:tcPr>
            <w:tcW w:w="8010" w:type="dxa"/>
          </w:tcPr>
          <w:p w:rsidR="00665FF6" w:rsidRPr="001F515F" w:rsidRDefault="001F515F" w:rsidP="00774D0D">
            <w:pPr>
              <w:spacing w:before="40" w:after="40"/>
              <w:rPr>
                <w:sz w:val="22"/>
                <w:szCs w:val="22"/>
              </w:rPr>
            </w:pPr>
            <w:r w:rsidRPr="001F515F">
              <w:rPr>
                <w:sz w:val="22"/>
                <w:szCs w:val="22"/>
              </w:rPr>
              <w:t>Vent Gas Boiler</w:t>
            </w:r>
          </w:p>
        </w:tc>
      </w:tr>
      <w:tr w:rsidR="00665FF6" w:rsidRPr="00361D41" w:rsidTr="000C11A0">
        <w:tc>
          <w:tcPr>
            <w:tcW w:w="1350" w:type="dxa"/>
          </w:tcPr>
          <w:p w:rsidR="00665FF6" w:rsidRPr="001F515F" w:rsidRDefault="00665FF6" w:rsidP="00774D0D">
            <w:pPr>
              <w:spacing w:before="40" w:after="40"/>
              <w:jc w:val="center"/>
              <w:rPr>
                <w:sz w:val="22"/>
                <w:szCs w:val="22"/>
              </w:rPr>
            </w:pPr>
            <w:r w:rsidRPr="001F515F">
              <w:rPr>
                <w:sz w:val="22"/>
                <w:szCs w:val="22"/>
              </w:rPr>
              <w:t>007</w:t>
            </w:r>
          </w:p>
        </w:tc>
        <w:tc>
          <w:tcPr>
            <w:tcW w:w="8010" w:type="dxa"/>
          </w:tcPr>
          <w:p w:rsidR="00665FF6" w:rsidRPr="001F515F" w:rsidRDefault="001F515F" w:rsidP="00774D0D">
            <w:pPr>
              <w:spacing w:before="40" w:after="40"/>
              <w:rPr>
                <w:bCs/>
                <w:sz w:val="22"/>
                <w:szCs w:val="22"/>
              </w:rPr>
            </w:pPr>
            <w:r w:rsidRPr="001F515F">
              <w:rPr>
                <w:sz w:val="22"/>
                <w:szCs w:val="22"/>
              </w:rPr>
              <w:t>Tank Farm</w:t>
            </w:r>
          </w:p>
        </w:tc>
      </w:tr>
      <w:tr w:rsidR="00665FF6" w:rsidRPr="00361D41" w:rsidTr="000C11A0">
        <w:tc>
          <w:tcPr>
            <w:tcW w:w="1350" w:type="dxa"/>
          </w:tcPr>
          <w:p w:rsidR="00665FF6" w:rsidRPr="001F515F" w:rsidRDefault="00665FF6" w:rsidP="00774D0D">
            <w:pPr>
              <w:spacing w:before="40" w:after="40"/>
              <w:jc w:val="center"/>
              <w:rPr>
                <w:sz w:val="22"/>
                <w:szCs w:val="22"/>
              </w:rPr>
            </w:pPr>
            <w:r w:rsidRPr="001F515F">
              <w:rPr>
                <w:sz w:val="22"/>
                <w:szCs w:val="22"/>
              </w:rPr>
              <w:t>008</w:t>
            </w:r>
          </w:p>
        </w:tc>
        <w:tc>
          <w:tcPr>
            <w:tcW w:w="8010" w:type="dxa"/>
          </w:tcPr>
          <w:p w:rsidR="00665FF6" w:rsidRPr="001F515F" w:rsidRDefault="00A4515F" w:rsidP="00AE7AF7">
            <w:pPr>
              <w:spacing w:before="40" w:after="40"/>
              <w:rPr>
                <w:sz w:val="22"/>
                <w:szCs w:val="22"/>
              </w:rPr>
            </w:pPr>
            <w:r>
              <w:rPr>
                <w:bCs/>
                <w:sz w:val="22"/>
                <w:szCs w:val="22"/>
              </w:rPr>
              <w:t>Load</w:t>
            </w:r>
            <w:r w:rsidR="001F515F" w:rsidRPr="001F515F">
              <w:rPr>
                <w:bCs/>
                <w:sz w:val="22"/>
                <w:szCs w:val="22"/>
              </w:rPr>
              <w:t xml:space="preserve">out </w:t>
            </w:r>
            <w:r w:rsidR="00AE7AF7">
              <w:rPr>
                <w:bCs/>
                <w:sz w:val="22"/>
                <w:szCs w:val="22"/>
              </w:rPr>
              <w:t>Flare</w:t>
            </w:r>
          </w:p>
        </w:tc>
      </w:tr>
      <w:tr w:rsidR="001F515F" w:rsidRPr="00361D41" w:rsidTr="000C11A0">
        <w:tc>
          <w:tcPr>
            <w:tcW w:w="1350" w:type="dxa"/>
          </w:tcPr>
          <w:p w:rsidR="001F515F" w:rsidRPr="001F515F" w:rsidRDefault="001F515F" w:rsidP="00774D0D">
            <w:pPr>
              <w:spacing w:before="40" w:after="40"/>
              <w:jc w:val="center"/>
              <w:rPr>
                <w:sz w:val="22"/>
                <w:szCs w:val="22"/>
              </w:rPr>
            </w:pPr>
            <w:r w:rsidRPr="001F515F">
              <w:rPr>
                <w:sz w:val="22"/>
                <w:szCs w:val="22"/>
              </w:rPr>
              <w:t>010</w:t>
            </w:r>
          </w:p>
        </w:tc>
        <w:tc>
          <w:tcPr>
            <w:tcW w:w="8010" w:type="dxa"/>
          </w:tcPr>
          <w:p w:rsidR="001F515F" w:rsidRPr="001F515F" w:rsidRDefault="001F515F" w:rsidP="00774D0D">
            <w:pPr>
              <w:spacing w:before="40" w:after="40"/>
              <w:rPr>
                <w:sz w:val="22"/>
                <w:szCs w:val="22"/>
              </w:rPr>
            </w:pPr>
            <w:r w:rsidRPr="001F515F">
              <w:rPr>
                <w:sz w:val="22"/>
                <w:szCs w:val="22"/>
              </w:rPr>
              <w:t>Syngas Flare</w:t>
            </w:r>
          </w:p>
        </w:tc>
      </w:tr>
      <w:tr w:rsidR="00893547" w:rsidRPr="00361D41" w:rsidTr="000C11A0">
        <w:tc>
          <w:tcPr>
            <w:tcW w:w="1350" w:type="dxa"/>
          </w:tcPr>
          <w:p w:rsidR="00893547" w:rsidRPr="00893547" w:rsidRDefault="00893547" w:rsidP="00774D0D">
            <w:pPr>
              <w:spacing w:before="40" w:after="40"/>
              <w:jc w:val="center"/>
              <w:rPr>
                <w:sz w:val="22"/>
                <w:szCs w:val="22"/>
                <w:u w:val="double"/>
              </w:rPr>
            </w:pPr>
            <w:r w:rsidRPr="00893547">
              <w:rPr>
                <w:sz w:val="22"/>
                <w:szCs w:val="22"/>
                <w:u w:val="double"/>
              </w:rPr>
              <w:t>011</w:t>
            </w:r>
          </w:p>
        </w:tc>
        <w:tc>
          <w:tcPr>
            <w:tcW w:w="8010" w:type="dxa"/>
          </w:tcPr>
          <w:p w:rsidR="00893547" w:rsidRPr="00893547" w:rsidRDefault="00893547" w:rsidP="00774D0D">
            <w:pPr>
              <w:spacing w:before="40" w:after="40"/>
              <w:rPr>
                <w:sz w:val="22"/>
                <w:szCs w:val="22"/>
                <w:u w:val="double"/>
              </w:rPr>
            </w:pPr>
            <w:r w:rsidRPr="00893547">
              <w:rPr>
                <w:sz w:val="22"/>
                <w:szCs w:val="22"/>
                <w:u w:val="double"/>
              </w:rPr>
              <w:t>Emergency Equipment</w:t>
            </w:r>
          </w:p>
        </w:tc>
      </w:tr>
    </w:tbl>
    <w:p w:rsidR="00361D41" w:rsidRDefault="004525DD" w:rsidP="00361D41">
      <w:pPr>
        <w:spacing w:before="120" w:after="120"/>
        <w:rPr>
          <w:sz w:val="22"/>
          <w:szCs w:val="22"/>
        </w:rPr>
      </w:pPr>
      <w:r w:rsidRPr="00893547">
        <w:rPr>
          <w:sz w:val="22"/>
          <w:szCs w:val="22"/>
        </w:rPr>
        <w:t>This permit (0610096-00</w:t>
      </w:r>
      <w:r w:rsidR="004545E8" w:rsidRPr="004545E8">
        <w:rPr>
          <w:strike/>
          <w:sz w:val="22"/>
          <w:szCs w:val="22"/>
        </w:rPr>
        <w:t>2</w:t>
      </w:r>
      <w:r w:rsidR="00893547" w:rsidRPr="004545E8">
        <w:rPr>
          <w:sz w:val="22"/>
          <w:szCs w:val="22"/>
          <w:u w:val="double"/>
        </w:rPr>
        <w:t>3</w:t>
      </w:r>
      <w:r w:rsidRPr="00893547">
        <w:rPr>
          <w:sz w:val="22"/>
          <w:szCs w:val="22"/>
        </w:rPr>
        <w:t>-AC) supersedes and replaces the previous construction permit</w:t>
      </w:r>
      <w:r w:rsidR="004545E8">
        <w:rPr>
          <w:sz w:val="22"/>
          <w:szCs w:val="22"/>
        </w:rPr>
        <w:t xml:space="preserve"> </w:t>
      </w:r>
      <w:r w:rsidR="004545E8" w:rsidRPr="001C4E1F">
        <w:rPr>
          <w:sz w:val="22"/>
          <w:szCs w:val="22"/>
          <w:highlight w:val="yellow"/>
          <w:u w:val="double"/>
        </w:rPr>
        <w:t>modification</w:t>
      </w:r>
      <w:r w:rsidRPr="00893547">
        <w:rPr>
          <w:sz w:val="22"/>
          <w:szCs w:val="22"/>
        </w:rPr>
        <w:t xml:space="preserve"> issued for </w:t>
      </w:r>
      <w:r w:rsidR="00361D41" w:rsidRPr="00893547">
        <w:rPr>
          <w:sz w:val="22"/>
          <w:szCs w:val="22"/>
        </w:rPr>
        <w:t>this project (0610096-00</w:t>
      </w:r>
      <w:r w:rsidR="00361D41" w:rsidRPr="004545E8">
        <w:rPr>
          <w:strike/>
          <w:sz w:val="22"/>
          <w:szCs w:val="22"/>
        </w:rPr>
        <w:t>1</w:t>
      </w:r>
      <w:r w:rsidR="004545E8" w:rsidRPr="004545E8">
        <w:rPr>
          <w:sz w:val="22"/>
          <w:szCs w:val="22"/>
          <w:u w:val="double"/>
        </w:rPr>
        <w:t>2</w:t>
      </w:r>
      <w:r w:rsidR="00361D41" w:rsidRPr="00893547">
        <w:rPr>
          <w:sz w:val="22"/>
          <w:szCs w:val="22"/>
        </w:rPr>
        <w:t xml:space="preserve">-AC).  Major changes from the </w:t>
      </w:r>
      <w:r w:rsidR="00361D41" w:rsidRPr="001C4E1F">
        <w:rPr>
          <w:strike/>
          <w:sz w:val="22"/>
          <w:szCs w:val="22"/>
          <w:highlight w:val="yellow"/>
        </w:rPr>
        <w:t>original</w:t>
      </w:r>
      <w:r w:rsidR="00361D41" w:rsidRPr="00893547">
        <w:rPr>
          <w:sz w:val="22"/>
          <w:szCs w:val="22"/>
        </w:rPr>
        <w:t xml:space="preserve"> construction permit </w:t>
      </w:r>
      <w:r w:rsidR="004545E8" w:rsidRPr="001C4E1F">
        <w:rPr>
          <w:sz w:val="22"/>
          <w:szCs w:val="22"/>
          <w:highlight w:val="yellow"/>
          <w:u w:val="double"/>
        </w:rPr>
        <w:t>modification</w:t>
      </w:r>
      <w:r w:rsidR="004545E8">
        <w:rPr>
          <w:sz w:val="22"/>
          <w:szCs w:val="22"/>
        </w:rPr>
        <w:t xml:space="preserve"> </w:t>
      </w:r>
      <w:r w:rsidR="00361D41" w:rsidRPr="00893547">
        <w:rPr>
          <w:sz w:val="22"/>
          <w:szCs w:val="22"/>
        </w:rPr>
        <w:t>consist of the following:</w:t>
      </w:r>
    </w:p>
    <w:p w:rsidR="003F1F9F" w:rsidRPr="001C4E1F" w:rsidRDefault="003F1F9F" w:rsidP="003F1F9F">
      <w:pPr>
        <w:pStyle w:val="ListParagraph"/>
        <w:numPr>
          <w:ilvl w:val="0"/>
          <w:numId w:val="37"/>
        </w:numPr>
        <w:spacing w:after="60"/>
        <w:ind w:left="360"/>
        <w:rPr>
          <w:rFonts w:ascii="Times New Roman" w:hAnsi="Times New Roman"/>
          <w:szCs w:val="24"/>
          <w:highlight w:val="yellow"/>
          <w:u w:val="double"/>
        </w:rPr>
      </w:pPr>
      <w:r w:rsidRPr="001C4E1F">
        <w:rPr>
          <w:rFonts w:ascii="Times New Roman" w:hAnsi="Times New Roman"/>
          <w:szCs w:val="24"/>
          <w:highlight w:val="yellow"/>
          <w:u w:val="double"/>
        </w:rPr>
        <w:t xml:space="preserve">An increase </w:t>
      </w:r>
      <w:r w:rsidR="00AF77F5" w:rsidRPr="001C4E1F">
        <w:rPr>
          <w:rFonts w:ascii="Times New Roman" w:hAnsi="Times New Roman"/>
          <w:szCs w:val="24"/>
          <w:highlight w:val="yellow"/>
          <w:u w:val="double"/>
        </w:rPr>
        <w:t xml:space="preserve">in </w:t>
      </w:r>
      <w:r w:rsidRPr="001C4E1F">
        <w:rPr>
          <w:rFonts w:ascii="Times New Roman" w:hAnsi="Times New Roman"/>
          <w:szCs w:val="24"/>
          <w:highlight w:val="yellow"/>
          <w:u w:val="double"/>
        </w:rPr>
        <w:t>the capacity of the burner in the vent gas boiler from 84.5 million British thermal units per hour (MMBtu/hr) to 97.2 MMBtu/hr.  There will be no other physical changes to the boiler, stack or associated equipment.</w:t>
      </w:r>
    </w:p>
    <w:p w:rsidR="003F1F9F" w:rsidRPr="001C4E1F" w:rsidRDefault="003F1F9F" w:rsidP="003F1F9F">
      <w:pPr>
        <w:pStyle w:val="ListParagraph"/>
        <w:numPr>
          <w:ilvl w:val="0"/>
          <w:numId w:val="37"/>
        </w:numPr>
        <w:spacing w:after="60"/>
        <w:ind w:left="360"/>
        <w:rPr>
          <w:rFonts w:ascii="Times New Roman" w:hAnsi="Times New Roman"/>
          <w:szCs w:val="24"/>
          <w:highlight w:val="yellow"/>
          <w:u w:val="double"/>
        </w:rPr>
      </w:pPr>
      <w:r w:rsidRPr="001C4E1F">
        <w:rPr>
          <w:rFonts w:ascii="Times New Roman" w:hAnsi="Times New Roman"/>
          <w:szCs w:val="24"/>
          <w:highlight w:val="yellow"/>
          <w:u w:val="double"/>
        </w:rPr>
        <w:t>Replacement of the 1989 model year 500 Kilowatt (kW) Caterpillar Model No. 3412 emergency diesel-fired generator with a smaller 2009 model year 400 kW Kohler Model No. 400REZX emergency natural</w:t>
      </w:r>
      <w:r w:rsidRPr="001C4E1F">
        <w:rPr>
          <w:rFonts w:ascii="Cambria Math" w:hAnsi="Cambria Math" w:cs="Cambria Math"/>
          <w:szCs w:val="24"/>
          <w:highlight w:val="yellow"/>
          <w:u w:val="double"/>
        </w:rPr>
        <w:t>‐</w:t>
      </w:r>
      <w:r w:rsidRPr="001C4E1F">
        <w:rPr>
          <w:rFonts w:ascii="Times New Roman" w:hAnsi="Times New Roman"/>
          <w:szCs w:val="24"/>
          <w:highlight w:val="yellow"/>
          <w:u w:val="double"/>
        </w:rPr>
        <w:t>gas</w:t>
      </w:r>
      <w:r w:rsidRPr="001C4E1F">
        <w:rPr>
          <w:rFonts w:ascii="Cambria Math" w:hAnsi="Cambria Math" w:cs="Cambria Math"/>
          <w:szCs w:val="24"/>
          <w:highlight w:val="yellow"/>
          <w:u w:val="double"/>
        </w:rPr>
        <w:t>‐</w:t>
      </w:r>
      <w:r w:rsidRPr="001C4E1F">
        <w:rPr>
          <w:rFonts w:ascii="Times New Roman" w:hAnsi="Times New Roman"/>
          <w:szCs w:val="24"/>
          <w:highlight w:val="yellow"/>
          <w:u w:val="double"/>
        </w:rPr>
        <w:t>fired engine generator.  As a result of permitting action, the emergency generator will be assigned an EU number (EU 011) and the fire pump engine currently at the facility will be included in this EU.</w:t>
      </w:r>
    </w:p>
    <w:p w:rsidR="003F1F9F" w:rsidRPr="001C4E1F" w:rsidRDefault="003F1F9F" w:rsidP="003F1F9F">
      <w:pPr>
        <w:pStyle w:val="ListParagraph"/>
        <w:numPr>
          <w:ilvl w:val="0"/>
          <w:numId w:val="37"/>
        </w:numPr>
        <w:spacing w:after="60"/>
        <w:ind w:left="360"/>
        <w:rPr>
          <w:rFonts w:ascii="Times New Roman" w:hAnsi="Times New Roman"/>
          <w:szCs w:val="24"/>
          <w:highlight w:val="yellow"/>
          <w:u w:val="double"/>
        </w:rPr>
      </w:pPr>
      <w:r w:rsidRPr="001C4E1F">
        <w:rPr>
          <w:rFonts w:ascii="Times New Roman" w:hAnsi="Times New Roman"/>
          <w:szCs w:val="24"/>
          <w:highlight w:val="yellow"/>
          <w:u w:val="double"/>
        </w:rPr>
        <w:lastRenderedPageBreak/>
        <w:t>Update Appendix BMP of the permit to reflect changes made in Permit No. 0610096</w:t>
      </w:r>
      <w:r w:rsidRPr="001C4E1F">
        <w:rPr>
          <w:rFonts w:ascii="Cambria Math" w:hAnsi="Cambria Math" w:cs="Cambria Math"/>
          <w:szCs w:val="24"/>
          <w:highlight w:val="yellow"/>
          <w:u w:val="double"/>
        </w:rPr>
        <w:t>‐</w:t>
      </w:r>
      <w:r w:rsidRPr="001C4E1F">
        <w:rPr>
          <w:rFonts w:ascii="Times New Roman" w:hAnsi="Times New Roman"/>
          <w:szCs w:val="24"/>
          <w:highlight w:val="yellow"/>
          <w:u w:val="double"/>
        </w:rPr>
        <w:t>002</w:t>
      </w:r>
      <w:r w:rsidRPr="001C4E1F">
        <w:rPr>
          <w:rFonts w:ascii="Cambria Math" w:hAnsi="Cambria Math" w:cs="Cambria Math"/>
          <w:szCs w:val="24"/>
          <w:highlight w:val="yellow"/>
          <w:u w:val="double"/>
        </w:rPr>
        <w:t>‐</w:t>
      </w:r>
      <w:r w:rsidRPr="001C4E1F">
        <w:rPr>
          <w:rFonts w:ascii="Times New Roman" w:hAnsi="Times New Roman"/>
          <w:szCs w:val="24"/>
          <w:highlight w:val="yellow"/>
          <w:u w:val="double"/>
        </w:rPr>
        <w:t>AC with regard to municipal solid waste usage and monitoring.</w:t>
      </w:r>
    </w:p>
    <w:p w:rsidR="002B7BB6" w:rsidRPr="008E1165" w:rsidRDefault="002B7BB6" w:rsidP="002B7BB6">
      <w:pPr>
        <w:pStyle w:val="ListParagraph"/>
        <w:numPr>
          <w:ilvl w:val="0"/>
          <w:numId w:val="37"/>
        </w:numPr>
        <w:spacing w:after="60"/>
        <w:ind w:left="360"/>
        <w:rPr>
          <w:rFonts w:ascii="Times New Roman" w:hAnsi="Times New Roman"/>
          <w:szCs w:val="24"/>
          <w:highlight w:val="yellow"/>
          <w:u w:val="double"/>
        </w:rPr>
      </w:pPr>
      <w:r w:rsidRPr="001C4E1F">
        <w:rPr>
          <w:rFonts w:ascii="Times New Roman" w:hAnsi="Times New Roman"/>
          <w:szCs w:val="24"/>
          <w:highlight w:val="yellow"/>
          <w:u w:val="double"/>
        </w:rPr>
        <w:t>Added language to the permit to provide flexibility during the startup</w:t>
      </w:r>
      <w:r w:rsidR="008E1165">
        <w:rPr>
          <w:rFonts w:ascii="Times New Roman" w:hAnsi="Times New Roman"/>
          <w:szCs w:val="24"/>
          <w:highlight w:val="yellow"/>
          <w:u w:val="double"/>
        </w:rPr>
        <w:t xml:space="preserve">, </w:t>
      </w:r>
      <w:r w:rsidRPr="001C4E1F">
        <w:rPr>
          <w:rFonts w:ascii="Times New Roman" w:hAnsi="Times New Roman"/>
          <w:szCs w:val="24"/>
          <w:highlight w:val="yellow"/>
          <w:u w:val="double"/>
        </w:rPr>
        <w:t>shakedown</w:t>
      </w:r>
      <w:r w:rsidR="008E1165">
        <w:rPr>
          <w:rFonts w:ascii="Times New Roman" w:hAnsi="Times New Roman"/>
          <w:szCs w:val="24"/>
          <w:highlight w:val="yellow"/>
          <w:u w:val="double"/>
        </w:rPr>
        <w:t>,</w:t>
      </w:r>
      <w:r w:rsidRPr="001C4E1F">
        <w:rPr>
          <w:rFonts w:ascii="Times New Roman" w:hAnsi="Times New Roman"/>
          <w:szCs w:val="24"/>
          <w:highlight w:val="yellow"/>
          <w:u w:val="double"/>
        </w:rPr>
        <w:t xml:space="preserve"> of the facility with regard to </w:t>
      </w:r>
      <w:r w:rsidR="00CB24A4" w:rsidRPr="001C4E1F">
        <w:rPr>
          <w:rFonts w:ascii="Times New Roman" w:hAnsi="Times New Roman"/>
          <w:szCs w:val="24"/>
          <w:highlight w:val="yellow"/>
          <w:u w:val="double"/>
        </w:rPr>
        <w:t>the</w:t>
      </w:r>
      <w:r w:rsidRPr="001C4E1F">
        <w:rPr>
          <w:rFonts w:ascii="Times New Roman" w:hAnsi="Times New Roman"/>
          <w:szCs w:val="24"/>
          <w:highlight w:val="yellow"/>
          <w:u w:val="double"/>
        </w:rPr>
        <w:t xml:space="preserve"> vent gas </w:t>
      </w:r>
      <w:r w:rsidRPr="008E1165">
        <w:rPr>
          <w:rFonts w:ascii="Times New Roman" w:hAnsi="Times New Roman"/>
          <w:szCs w:val="24"/>
          <w:highlight w:val="yellow"/>
          <w:u w:val="double"/>
        </w:rPr>
        <w:t>boiler</w:t>
      </w:r>
      <w:r w:rsidR="007B4C67" w:rsidRPr="008E1165">
        <w:rPr>
          <w:rFonts w:ascii="Times New Roman" w:hAnsi="Times New Roman"/>
          <w:szCs w:val="24"/>
          <w:highlight w:val="yellow"/>
          <w:u w:val="double"/>
        </w:rPr>
        <w:t xml:space="preserve"> and syngas flare</w:t>
      </w:r>
      <w:r w:rsidRPr="008E1165">
        <w:rPr>
          <w:rFonts w:ascii="Times New Roman" w:hAnsi="Times New Roman"/>
          <w:szCs w:val="24"/>
          <w:highlight w:val="yellow"/>
          <w:u w:val="double"/>
        </w:rPr>
        <w:t xml:space="preserve">; </w:t>
      </w:r>
    </w:p>
    <w:p w:rsidR="002B7BB6" w:rsidRPr="001C4E1F" w:rsidRDefault="002B7BB6" w:rsidP="002B7BB6">
      <w:pPr>
        <w:pStyle w:val="ListParagraph"/>
        <w:numPr>
          <w:ilvl w:val="0"/>
          <w:numId w:val="37"/>
        </w:numPr>
        <w:spacing w:after="60"/>
        <w:ind w:left="360"/>
        <w:rPr>
          <w:rFonts w:ascii="Times New Roman" w:hAnsi="Times New Roman"/>
          <w:szCs w:val="24"/>
          <w:highlight w:val="yellow"/>
          <w:u w:val="double"/>
        </w:rPr>
      </w:pPr>
      <w:r w:rsidRPr="001C4E1F">
        <w:rPr>
          <w:rFonts w:ascii="Times New Roman" w:hAnsi="Times New Roman"/>
          <w:szCs w:val="24"/>
          <w:highlight w:val="yellow"/>
          <w:u w:val="double"/>
        </w:rPr>
        <w:t>Refine the hydrogen sulfide (H</w:t>
      </w:r>
      <w:r w:rsidRPr="001C4E1F">
        <w:rPr>
          <w:rFonts w:ascii="Times New Roman" w:hAnsi="Times New Roman"/>
          <w:szCs w:val="24"/>
          <w:highlight w:val="yellow"/>
          <w:u w:val="double"/>
          <w:vertAlign w:val="subscript"/>
        </w:rPr>
        <w:t>2</w:t>
      </w:r>
      <w:r w:rsidRPr="001C4E1F">
        <w:rPr>
          <w:rFonts w:ascii="Times New Roman" w:hAnsi="Times New Roman"/>
          <w:szCs w:val="24"/>
          <w:highlight w:val="yellow"/>
          <w:u w:val="double"/>
        </w:rPr>
        <w:t xml:space="preserve">S) concentration estimated in the syngas and fermenter off gas generated at the facility based on new data from a pilot facility that utilize the same waste feedstock as the INEOS facility.  </w:t>
      </w:r>
      <w:r w:rsidR="00CB24A4" w:rsidRPr="001C4E1F">
        <w:rPr>
          <w:rFonts w:ascii="Times New Roman" w:hAnsi="Times New Roman"/>
          <w:szCs w:val="24"/>
          <w:highlight w:val="yellow"/>
          <w:u w:val="double"/>
        </w:rPr>
        <w:t>Previously, t</w:t>
      </w:r>
      <w:r w:rsidRPr="001C4E1F">
        <w:rPr>
          <w:rFonts w:ascii="Times New Roman" w:hAnsi="Times New Roman"/>
          <w:szCs w:val="24"/>
          <w:highlight w:val="yellow"/>
          <w:u w:val="double"/>
        </w:rPr>
        <w:t>he estimated H</w:t>
      </w:r>
      <w:r w:rsidRPr="001C4E1F">
        <w:rPr>
          <w:rFonts w:ascii="Times New Roman" w:hAnsi="Times New Roman"/>
          <w:szCs w:val="24"/>
          <w:highlight w:val="yellow"/>
          <w:u w:val="double"/>
          <w:vertAlign w:val="subscript"/>
        </w:rPr>
        <w:t>2</w:t>
      </w:r>
      <w:r w:rsidRPr="001C4E1F">
        <w:rPr>
          <w:rFonts w:ascii="Times New Roman" w:hAnsi="Times New Roman"/>
          <w:szCs w:val="24"/>
          <w:highlight w:val="yellow"/>
          <w:u w:val="double"/>
        </w:rPr>
        <w:t>S concentrations had been 700 parts per million (ppm) in the syngas and 1,000 ppm in the off gas.  The new estimate is 500 ppm in both gas streams.  Based on this new H</w:t>
      </w:r>
      <w:r w:rsidRPr="001C4E1F">
        <w:rPr>
          <w:rFonts w:ascii="Times New Roman" w:hAnsi="Times New Roman"/>
          <w:szCs w:val="24"/>
          <w:highlight w:val="yellow"/>
          <w:u w:val="double"/>
          <w:vertAlign w:val="subscript"/>
        </w:rPr>
        <w:t>2</w:t>
      </w:r>
      <w:r w:rsidRPr="001C4E1F">
        <w:rPr>
          <w:rFonts w:ascii="Times New Roman" w:hAnsi="Times New Roman"/>
          <w:szCs w:val="24"/>
          <w:highlight w:val="yellow"/>
          <w:u w:val="double"/>
        </w:rPr>
        <w:t>S estimate, the mass of H</w:t>
      </w:r>
      <w:r w:rsidRPr="001C4E1F">
        <w:rPr>
          <w:rFonts w:ascii="Times New Roman" w:hAnsi="Times New Roman"/>
          <w:szCs w:val="24"/>
          <w:highlight w:val="yellow"/>
          <w:u w:val="double"/>
          <w:vertAlign w:val="subscript"/>
        </w:rPr>
        <w:t>2</w:t>
      </w:r>
      <w:r w:rsidRPr="001C4E1F">
        <w:rPr>
          <w:rFonts w:ascii="Times New Roman" w:hAnsi="Times New Roman"/>
          <w:szCs w:val="24"/>
          <w:highlight w:val="yellow"/>
          <w:u w:val="double"/>
        </w:rPr>
        <w:t xml:space="preserve">S entering the vent gas boiler has been reduced resulting in the estimated mass emission rates (pounds per hour and tons per year) of all pollutants from the vent gas boiler being reduced; </w:t>
      </w:r>
    </w:p>
    <w:p w:rsidR="002B7BB6" w:rsidRPr="001C4E1F" w:rsidRDefault="002B7BB6" w:rsidP="002B7BB6">
      <w:pPr>
        <w:pStyle w:val="ListParagraph"/>
        <w:numPr>
          <w:ilvl w:val="0"/>
          <w:numId w:val="37"/>
        </w:numPr>
        <w:spacing w:after="60"/>
        <w:ind w:left="360"/>
        <w:rPr>
          <w:rFonts w:ascii="Times New Roman" w:hAnsi="Times New Roman"/>
          <w:szCs w:val="24"/>
          <w:highlight w:val="yellow"/>
          <w:u w:val="double"/>
        </w:rPr>
      </w:pPr>
      <w:r w:rsidRPr="001C4E1F">
        <w:rPr>
          <w:rFonts w:ascii="Times New Roman" w:hAnsi="Times New Roman"/>
          <w:szCs w:val="24"/>
          <w:highlight w:val="yellow"/>
          <w:u w:val="double"/>
        </w:rPr>
        <w:t>Increase the allowable operational hours of the syngas flare during the normal operation of the facility to provide additional flexibility during the start up of the gasification, fermentation and distillation systems and the vent gas boiler.  The reduction in the H</w:t>
      </w:r>
      <w:r w:rsidRPr="001C4E1F">
        <w:rPr>
          <w:rFonts w:ascii="Times New Roman" w:hAnsi="Times New Roman"/>
          <w:szCs w:val="24"/>
          <w:highlight w:val="yellow"/>
          <w:u w:val="double"/>
          <w:vertAlign w:val="subscript"/>
        </w:rPr>
        <w:t>2</w:t>
      </w:r>
      <w:r w:rsidRPr="001C4E1F">
        <w:rPr>
          <w:rFonts w:ascii="Times New Roman" w:hAnsi="Times New Roman"/>
          <w:szCs w:val="24"/>
          <w:highlight w:val="yellow"/>
          <w:u w:val="double"/>
        </w:rPr>
        <w:t>S concentration allows the operational hours of the flare to be increased from 300 hours to 640 hours without exceeding the 100 tons per year (TPY) PSD threshold for sulfur dioxide (SO</w:t>
      </w:r>
      <w:r w:rsidRPr="001C4E1F">
        <w:rPr>
          <w:rFonts w:ascii="Times New Roman" w:hAnsi="Times New Roman"/>
          <w:szCs w:val="24"/>
          <w:highlight w:val="yellow"/>
          <w:u w:val="double"/>
          <w:vertAlign w:val="subscript"/>
        </w:rPr>
        <w:t>2</w:t>
      </w:r>
      <w:r w:rsidRPr="001C4E1F">
        <w:rPr>
          <w:rFonts w:ascii="Times New Roman" w:hAnsi="Times New Roman"/>
          <w:szCs w:val="24"/>
          <w:highlight w:val="yellow"/>
          <w:u w:val="double"/>
        </w:rPr>
        <w:t>) emissions; and,</w:t>
      </w:r>
    </w:p>
    <w:p w:rsidR="00A9139C" w:rsidRPr="001C4E1F" w:rsidRDefault="002B7BB6" w:rsidP="002B7BB6">
      <w:pPr>
        <w:pStyle w:val="ListParagraph"/>
        <w:numPr>
          <w:ilvl w:val="0"/>
          <w:numId w:val="37"/>
        </w:numPr>
        <w:spacing w:after="60" w:line="240" w:lineRule="auto"/>
        <w:ind w:left="360"/>
        <w:contextualSpacing w:val="0"/>
        <w:rPr>
          <w:rFonts w:ascii="Times New Roman" w:hAnsi="Times New Roman"/>
          <w:highlight w:val="yellow"/>
          <w:u w:val="double"/>
        </w:rPr>
      </w:pPr>
      <w:r w:rsidRPr="001C4E1F">
        <w:rPr>
          <w:rFonts w:ascii="Times New Roman" w:hAnsi="Times New Roman"/>
          <w:szCs w:val="24"/>
          <w:highlight w:val="yellow"/>
          <w:u w:val="double"/>
        </w:rPr>
        <w:t>Incorporate a H</w:t>
      </w:r>
      <w:r w:rsidRPr="001C4E1F">
        <w:rPr>
          <w:rFonts w:ascii="Times New Roman" w:hAnsi="Times New Roman"/>
          <w:szCs w:val="24"/>
          <w:highlight w:val="yellow"/>
          <w:u w:val="double"/>
          <w:vertAlign w:val="subscript"/>
        </w:rPr>
        <w:t>2</w:t>
      </w:r>
      <w:r w:rsidRPr="001C4E1F">
        <w:rPr>
          <w:rFonts w:ascii="Times New Roman" w:hAnsi="Times New Roman"/>
          <w:szCs w:val="24"/>
          <w:highlight w:val="yellow"/>
          <w:u w:val="double"/>
        </w:rPr>
        <w:t>S sampling protocol into the permit to provide reasonable assurance that the H</w:t>
      </w:r>
      <w:r w:rsidRPr="001C4E1F">
        <w:rPr>
          <w:rFonts w:ascii="Times New Roman" w:hAnsi="Times New Roman"/>
          <w:szCs w:val="24"/>
          <w:highlight w:val="yellow"/>
          <w:u w:val="double"/>
          <w:vertAlign w:val="subscript"/>
        </w:rPr>
        <w:t>2</w:t>
      </w:r>
      <w:r w:rsidRPr="001C4E1F">
        <w:rPr>
          <w:rFonts w:ascii="Times New Roman" w:hAnsi="Times New Roman"/>
          <w:szCs w:val="24"/>
          <w:highlight w:val="yellow"/>
          <w:u w:val="double"/>
        </w:rPr>
        <w:t>S concentration in the syngas and off gas streams does not exceed the permitted 500 ppm level.</w:t>
      </w:r>
    </w:p>
    <w:p w:rsidR="00361D41" w:rsidRPr="001C4E1F" w:rsidRDefault="00361D41" w:rsidP="00361D41">
      <w:pPr>
        <w:numPr>
          <w:ilvl w:val="0"/>
          <w:numId w:val="10"/>
        </w:numPr>
        <w:spacing w:after="60"/>
        <w:rPr>
          <w:strike/>
          <w:sz w:val="22"/>
          <w:szCs w:val="22"/>
          <w:highlight w:val="yellow"/>
        </w:rPr>
      </w:pPr>
      <w:r w:rsidRPr="001C4E1F">
        <w:rPr>
          <w:strike/>
          <w:sz w:val="22"/>
          <w:szCs w:val="22"/>
          <w:highlight w:val="yellow"/>
        </w:rPr>
        <w:t xml:space="preserve">Modified </w:t>
      </w:r>
      <w:r w:rsidR="00EA7A20" w:rsidRPr="001C4E1F">
        <w:rPr>
          <w:strike/>
          <w:sz w:val="22"/>
          <w:szCs w:val="22"/>
          <w:highlight w:val="yellow"/>
        </w:rPr>
        <w:t>materials handling area (</w:t>
      </w:r>
      <w:r w:rsidRPr="001C4E1F">
        <w:rPr>
          <w:strike/>
          <w:sz w:val="22"/>
          <w:szCs w:val="22"/>
          <w:highlight w:val="yellow"/>
        </w:rPr>
        <w:t>EU-001</w:t>
      </w:r>
      <w:r w:rsidR="00EA7A20" w:rsidRPr="001C4E1F">
        <w:rPr>
          <w:strike/>
          <w:sz w:val="22"/>
          <w:szCs w:val="22"/>
          <w:highlight w:val="yellow"/>
        </w:rPr>
        <w:t>)</w:t>
      </w:r>
      <w:r w:rsidRPr="001C4E1F">
        <w:rPr>
          <w:strike/>
          <w:sz w:val="22"/>
          <w:szCs w:val="22"/>
          <w:highlight w:val="yellow"/>
        </w:rPr>
        <w:t xml:space="preserve"> to reflect four smaller diesel engines instead of one large engine.</w:t>
      </w:r>
    </w:p>
    <w:p w:rsidR="00361D41" w:rsidRPr="001C4E1F" w:rsidRDefault="00EA7A20" w:rsidP="00361D41">
      <w:pPr>
        <w:numPr>
          <w:ilvl w:val="0"/>
          <w:numId w:val="10"/>
        </w:numPr>
        <w:spacing w:after="60"/>
        <w:rPr>
          <w:strike/>
          <w:sz w:val="22"/>
          <w:szCs w:val="22"/>
          <w:highlight w:val="yellow"/>
        </w:rPr>
      </w:pPr>
      <w:r w:rsidRPr="001C4E1F">
        <w:rPr>
          <w:strike/>
          <w:sz w:val="22"/>
          <w:szCs w:val="22"/>
          <w:highlight w:val="yellow"/>
        </w:rPr>
        <w:t>Updated fermentation and distillation system requirements (EU-003) to reflect two scrubbers instead of a single scrubber</w:t>
      </w:r>
      <w:r w:rsidR="00AD218B" w:rsidRPr="001C4E1F">
        <w:rPr>
          <w:strike/>
          <w:sz w:val="22"/>
          <w:szCs w:val="22"/>
          <w:highlight w:val="yellow"/>
        </w:rPr>
        <w:t xml:space="preserve"> and desulfurization unit</w:t>
      </w:r>
      <w:r w:rsidRPr="001C4E1F">
        <w:rPr>
          <w:strike/>
          <w:sz w:val="22"/>
          <w:szCs w:val="22"/>
          <w:highlight w:val="yellow"/>
        </w:rPr>
        <w:t>.</w:t>
      </w:r>
    </w:p>
    <w:p w:rsidR="00EA7A20" w:rsidRPr="001C4E1F" w:rsidRDefault="00EA7A20" w:rsidP="00361D41">
      <w:pPr>
        <w:numPr>
          <w:ilvl w:val="0"/>
          <w:numId w:val="10"/>
        </w:numPr>
        <w:spacing w:after="60"/>
        <w:rPr>
          <w:strike/>
          <w:sz w:val="22"/>
          <w:szCs w:val="22"/>
          <w:highlight w:val="yellow"/>
        </w:rPr>
      </w:pPr>
      <w:r w:rsidRPr="001C4E1F">
        <w:rPr>
          <w:strike/>
          <w:sz w:val="22"/>
          <w:szCs w:val="22"/>
          <w:highlight w:val="yellow"/>
        </w:rPr>
        <w:t xml:space="preserve">Altered the MSW trial period </w:t>
      </w:r>
      <w:r w:rsidR="00AD218B" w:rsidRPr="001C4E1F">
        <w:rPr>
          <w:strike/>
          <w:sz w:val="22"/>
          <w:szCs w:val="22"/>
          <w:highlight w:val="yellow"/>
        </w:rPr>
        <w:t xml:space="preserve">(EU-003) </w:t>
      </w:r>
      <w:r w:rsidRPr="001C4E1F">
        <w:rPr>
          <w:strike/>
          <w:sz w:val="22"/>
          <w:szCs w:val="22"/>
          <w:highlight w:val="yellow"/>
        </w:rPr>
        <w:t xml:space="preserve">so that instead of requiring a follow-on permit application to authorize routine processing of MSW, this permit will grant authority to process MSW on a routine basis—but only at feed rates </w:t>
      </w:r>
      <w:r w:rsidR="007B41CF" w:rsidRPr="001C4E1F">
        <w:rPr>
          <w:strike/>
          <w:sz w:val="22"/>
          <w:szCs w:val="22"/>
          <w:highlight w:val="yellow"/>
        </w:rPr>
        <w:t>for which compliance has been demonstrated</w:t>
      </w:r>
      <w:r w:rsidRPr="001C4E1F">
        <w:rPr>
          <w:strike/>
          <w:sz w:val="22"/>
          <w:szCs w:val="22"/>
          <w:highlight w:val="yellow"/>
        </w:rPr>
        <w:t>.</w:t>
      </w:r>
    </w:p>
    <w:p w:rsidR="007B41CF" w:rsidRPr="001C4E1F" w:rsidRDefault="007B41CF" w:rsidP="00361D41">
      <w:pPr>
        <w:numPr>
          <w:ilvl w:val="0"/>
          <w:numId w:val="10"/>
        </w:numPr>
        <w:spacing w:after="60"/>
        <w:rPr>
          <w:strike/>
          <w:sz w:val="22"/>
          <w:szCs w:val="22"/>
          <w:highlight w:val="yellow"/>
        </w:rPr>
      </w:pPr>
      <w:r w:rsidRPr="001C4E1F">
        <w:rPr>
          <w:strike/>
          <w:sz w:val="22"/>
          <w:szCs w:val="22"/>
          <w:highlight w:val="yellow"/>
        </w:rPr>
        <w:t>Authorized installation of a larger vent gas boiler (EU-006) and required installation of post-combustion controls (sorbent injection followed by a fabric filter).</w:t>
      </w:r>
    </w:p>
    <w:p w:rsidR="00AD218B" w:rsidRPr="001C4E1F" w:rsidRDefault="00AD218B" w:rsidP="00AD218B">
      <w:pPr>
        <w:numPr>
          <w:ilvl w:val="0"/>
          <w:numId w:val="10"/>
        </w:numPr>
        <w:spacing w:after="60"/>
        <w:rPr>
          <w:sz w:val="22"/>
          <w:szCs w:val="22"/>
          <w:highlight w:val="yellow"/>
        </w:rPr>
      </w:pPr>
      <w:r w:rsidRPr="001C4E1F">
        <w:rPr>
          <w:strike/>
          <w:sz w:val="22"/>
          <w:szCs w:val="22"/>
          <w:highlight w:val="yellow"/>
        </w:rPr>
        <w:t>Increased the authorized capacity (gallons) of the product and denaturant storage tanks (EU-007).</w:t>
      </w:r>
    </w:p>
    <w:p w:rsidR="007B41CF" w:rsidRPr="001C4E1F" w:rsidRDefault="007B41CF" w:rsidP="00AD218B">
      <w:pPr>
        <w:keepNext/>
        <w:spacing w:after="60"/>
        <w:rPr>
          <w:strike/>
          <w:sz w:val="22"/>
          <w:szCs w:val="22"/>
          <w:highlight w:val="yellow"/>
        </w:rPr>
      </w:pPr>
      <w:r w:rsidRPr="001C4E1F">
        <w:rPr>
          <w:strike/>
          <w:sz w:val="22"/>
          <w:szCs w:val="22"/>
          <w:highlight w:val="yellow"/>
        </w:rPr>
        <w:t xml:space="preserve">Other minor changes from the original construction permit consist of </w:t>
      </w:r>
      <w:r w:rsidR="00AD218B" w:rsidRPr="001C4E1F">
        <w:rPr>
          <w:strike/>
          <w:sz w:val="22"/>
          <w:szCs w:val="22"/>
          <w:highlight w:val="yellow"/>
        </w:rPr>
        <w:t>typographical and administrative corrections in addition to the following:</w:t>
      </w:r>
    </w:p>
    <w:p w:rsidR="00AD218B" w:rsidRPr="001C4E1F" w:rsidRDefault="00AD218B" w:rsidP="00AD218B">
      <w:pPr>
        <w:numPr>
          <w:ilvl w:val="0"/>
          <w:numId w:val="10"/>
        </w:numPr>
        <w:spacing w:after="60"/>
        <w:rPr>
          <w:strike/>
          <w:sz w:val="22"/>
          <w:szCs w:val="22"/>
          <w:highlight w:val="yellow"/>
        </w:rPr>
      </w:pPr>
      <w:r w:rsidRPr="001C4E1F">
        <w:rPr>
          <w:strike/>
          <w:sz w:val="22"/>
          <w:szCs w:val="22"/>
          <w:highlight w:val="yellow"/>
        </w:rPr>
        <w:t>Updated contents and due date for the monthly operations summary.</w:t>
      </w:r>
    </w:p>
    <w:p w:rsidR="00AD218B" w:rsidRPr="001C4E1F" w:rsidRDefault="00AD218B" w:rsidP="00AD218B">
      <w:pPr>
        <w:numPr>
          <w:ilvl w:val="0"/>
          <w:numId w:val="10"/>
        </w:numPr>
        <w:spacing w:after="60"/>
        <w:rPr>
          <w:strike/>
          <w:sz w:val="22"/>
          <w:szCs w:val="22"/>
          <w:highlight w:val="yellow"/>
        </w:rPr>
      </w:pPr>
      <w:r w:rsidRPr="001C4E1F">
        <w:rPr>
          <w:strike/>
          <w:sz w:val="22"/>
          <w:szCs w:val="22"/>
          <w:highlight w:val="yellow"/>
        </w:rPr>
        <w:t>Added explicit definition of standard conditions (temperature and pressure).</w:t>
      </w:r>
    </w:p>
    <w:p w:rsidR="00AD218B" w:rsidRPr="001C4E1F" w:rsidRDefault="00AD218B" w:rsidP="00AD218B">
      <w:pPr>
        <w:numPr>
          <w:ilvl w:val="0"/>
          <w:numId w:val="10"/>
        </w:numPr>
        <w:spacing w:after="60"/>
        <w:rPr>
          <w:strike/>
          <w:sz w:val="22"/>
          <w:szCs w:val="22"/>
          <w:highlight w:val="yellow"/>
        </w:rPr>
      </w:pPr>
      <w:r w:rsidRPr="001C4E1F">
        <w:rPr>
          <w:strike/>
          <w:sz w:val="22"/>
          <w:szCs w:val="22"/>
          <w:highlight w:val="yellow"/>
        </w:rPr>
        <w:t>Clarified roadway sweeping requirement from "monthly" to "as required" (EU-001).</w:t>
      </w:r>
    </w:p>
    <w:p w:rsidR="00AD218B" w:rsidRPr="001C4E1F" w:rsidRDefault="00AD218B" w:rsidP="00AD218B">
      <w:pPr>
        <w:numPr>
          <w:ilvl w:val="0"/>
          <w:numId w:val="10"/>
        </w:numPr>
        <w:spacing w:after="60"/>
        <w:rPr>
          <w:strike/>
          <w:sz w:val="22"/>
          <w:szCs w:val="22"/>
          <w:highlight w:val="yellow"/>
        </w:rPr>
      </w:pPr>
      <w:r w:rsidRPr="001C4E1F">
        <w:rPr>
          <w:strike/>
          <w:sz w:val="22"/>
          <w:szCs w:val="22"/>
          <w:highlight w:val="yellow"/>
        </w:rPr>
        <w:t>Clarified that compliance tests for the feedstock dryers (EU-002) are required prior to operation permit renewal (i.e., not annually).</w:t>
      </w:r>
    </w:p>
    <w:p w:rsidR="00AD218B" w:rsidRPr="001C4E1F" w:rsidRDefault="00AD218B" w:rsidP="00AD218B">
      <w:pPr>
        <w:numPr>
          <w:ilvl w:val="0"/>
          <w:numId w:val="10"/>
        </w:numPr>
        <w:spacing w:after="60"/>
        <w:rPr>
          <w:strike/>
          <w:sz w:val="22"/>
          <w:szCs w:val="22"/>
          <w:highlight w:val="yellow"/>
        </w:rPr>
      </w:pPr>
      <w:r w:rsidRPr="001C4E1F">
        <w:rPr>
          <w:strike/>
          <w:sz w:val="22"/>
          <w:szCs w:val="22"/>
          <w:highlight w:val="yellow"/>
        </w:rPr>
        <w:t>Modified sorbent from lime to sodium bicarbonate for the dry gas cleaning (EU-003) and vent gas boiler (EU-006) systems.</w:t>
      </w:r>
    </w:p>
    <w:p w:rsidR="002B7BB6" w:rsidRPr="001C4E1F" w:rsidRDefault="00AD218B" w:rsidP="00AD218B">
      <w:pPr>
        <w:numPr>
          <w:ilvl w:val="0"/>
          <w:numId w:val="10"/>
        </w:numPr>
        <w:spacing w:after="60"/>
        <w:rPr>
          <w:strike/>
          <w:sz w:val="22"/>
          <w:szCs w:val="22"/>
          <w:highlight w:val="yellow"/>
        </w:rPr>
      </w:pPr>
      <w:r w:rsidRPr="001C4E1F">
        <w:rPr>
          <w:strike/>
          <w:sz w:val="22"/>
          <w:szCs w:val="22"/>
          <w:highlight w:val="yellow"/>
        </w:rPr>
        <w:t>Modified the specifications and record keeping requirements for the loadout and syngas flares (EU-008 and EU-010).</w:t>
      </w:r>
    </w:p>
    <w:p w:rsidR="002B7BB6" w:rsidRDefault="002B7BB6">
      <w:pPr>
        <w:rPr>
          <w:strike/>
          <w:sz w:val="22"/>
          <w:szCs w:val="22"/>
        </w:rPr>
      </w:pPr>
      <w:r>
        <w:rPr>
          <w:strike/>
          <w:sz w:val="22"/>
          <w:szCs w:val="22"/>
        </w:rPr>
        <w:br w:type="page"/>
      </w:r>
    </w:p>
    <w:p w:rsidR="004525DD" w:rsidRPr="001C4E1F" w:rsidRDefault="004525DD" w:rsidP="00361D41">
      <w:pPr>
        <w:spacing w:before="120" w:after="120"/>
        <w:rPr>
          <w:strike/>
          <w:sz w:val="22"/>
          <w:szCs w:val="22"/>
          <w:highlight w:val="yellow"/>
        </w:rPr>
      </w:pPr>
      <w:r w:rsidRPr="001C4E1F">
        <w:rPr>
          <w:strike/>
          <w:sz w:val="22"/>
          <w:szCs w:val="22"/>
          <w:highlight w:val="yellow"/>
        </w:rPr>
        <w:lastRenderedPageBreak/>
        <w:t>This permit revokes the authority to construct the following EU.</w:t>
      </w:r>
    </w:p>
    <w:tbl>
      <w:tblPr>
        <w:tblW w:w="93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350"/>
        <w:gridCol w:w="8010"/>
      </w:tblGrid>
      <w:tr w:rsidR="004525DD" w:rsidRPr="001C4E1F" w:rsidTr="004525DD">
        <w:tc>
          <w:tcPr>
            <w:tcW w:w="1350" w:type="dxa"/>
            <w:tcBorders>
              <w:top w:val="single" w:sz="4" w:space="0" w:color="000000"/>
              <w:left w:val="single" w:sz="4" w:space="0" w:color="000000"/>
              <w:bottom w:val="single" w:sz="4" w:space="0" w:color="000000"/>
              <w:right w:val="single" w:sz="4" w:space="0" w:color="000000"/>
            </w:tcBorders>
          </w:tcPr>
          <w:p w:rsidR="004525DD" w:rsidRPr="001C4E1F" w:rsidRDefault="004525DD" w:rsidP="00617083">
            <w:pPr>
              <w:spacing w:before="40" w:after="40"/>
              <w:jc w:val="center"/>
              <w:rPr>
                <w:b/>
                <w:strike/>
                <w:sz w:val="22"/>
                <w:szCs w:val="22"/>
                <w:highlight w:val="yellow"/>
              </w:rPr>
            </w:pPr>
            <w:r w:rsidRPr="001C4E1F">
              <w:rPr>
                <w:b/>
                <w:strike/>
                <w:sz w:val="22"/>
                <w:szCs w:val="22"/>
                <w:highlight w:val="yellow"/>
              </w:rPr>
              <w:t>(Former)</w:t>
            </w:r>
          </w:p>
          <w:p w:rsidR="004525DD" w:rsidRPr="001C4E1F" w:rsidRDefault="004525DD" w:rsidP="00617083">
            <w:pPr>
              <w:spacing w:before="40" w:after="40"/>
              <w:jc w:val="center"/>
              <w:rPr>
                <w:b/>
                <w:strike/>
                <w:sz w:val="22"/>
                <w:szCs w:val="22"/>
                <w:highlight w:val="yellow"/>
              </w:rPr>
            </w:pPr>
            <w:r w:rsidRPr="001C4E1F">
              <w:rPr>
                <w:b/>
                <w:strike/>
                <w:sz w:val="22"/>
                <w:szCs w:val="22"/>
                <w:highlight w:val="yellow"/>
              </w:rPr>
              <w:t>EU ID No.</w:t>
            </w:r>
          </w:p>
        </w:tc>
        <w:tc>
          <w:tcPr>
            <w:tcW w:w="8010" w:type="dxa"/>
            <w:tcBorders>
              <w:top w:val="single" w:sz="4" w:space="0" w:color="000000"/>
              <w:left w:val="single" w:sz="4" w:space="0" w:color="000000"/>
              <w:bottom w:val="single" w:sz="4" w:space="0" w:color="000000"/>
              <w:right w:val="single" w:sz="4" w:space="0" w:color="000000"/>
            </w:tcBorders>
          </w:tcPr>
          <w:p w:rsidR="004525DD" w:rsidRPr="001C4E1F" w:rsidRDefault="004525DD" w:rsidP="00617083">
            <w:pPr>
              <w:spacing w:before="40" w:after="40"/>
              <w:rPr>
                <w:b/>
                <w:strike/>
                <w:sz w:val="22"/>
                <w:szCs w:val="22"/>
                <w:highlight w:val="yellow"/>
              </w:rPr>
            </w:pPr>
            <w:r w:rsidRPr="001C4E1F">
              <w:rPr>
                <w:b/>
                <w:strike/>
                <w:sz w:val="22"/>
                <w:szCs w:val="22"/>
                <w:highlight w:val="yellow"/>
              </w:rPr>
              <w:t>(Inactive)</w:t>
            </w:r>
          </w:p>
          <w:p w:rsidR="004525DD" w:rsidRPr="001C4E1F" w:rsidRDefault="004525DD" w:rsidP="00617083">
            <w:pPr>
              <w:spacing w:before="40" w:after="40"/>
              <w:rPr>
                <w:b/>
                <w:strike/>
                <w:sz w:val="22"/>
                <w:szCs w:val="22"/>
                <w:highlight w:val="yellow"/>
              </w:rPr>
            </w:pPr>
            <w:r w:rsidRPr="001C4E1F">
              <w:rPr>
                <w:b/>
                <w:strike/>
                <w:sz w:val="22"/>
                <w:szCs w:val="22"/>
                <w:highlight w:val="yellow"/>
              </w:rPr>
              <w:t>Emission Unit Description</w:t>
            </w:r>
          </w:p>
        </w:tc>
      </w:tr>
      <w:tr w:rsidR="004525DD" w:rsidRPr="001C4E1F" w:rsidTr="004525DD">
        <w:tc>
          <w:tcPr>
            <w:tcW w:w="1350" w:type="dxa"/>
            <w:tcBorders>
              <w:top w:val="single" w:sz="4" w:space="0" w:color="000000"/>
              <w:left w:val="single" w:sz="4" w:space="0" w:color="000000"/>
              <w:bottom w:val="single" w:sz="4" w:space="0" w:color="000000"/>
              <w:right w:val="single" w:sz="4" w:space="0" w:color="000000"/>
            </w:tcBorders>
          </w:tcPr>
          <w:p w:rsidR="004525DD" w:rsidRPr="001C4E1F" w:rsidRDefault="004525DD" w:rsidP="00617083">
            <w:pPr>
              <w:spacing w:before="40" w:after="40"/>
              <w:jc w:val="center"/>
              <w:rPr>
                <w:strike/>
                <w:sz w:val="22"/>
                <w:szCs w:val="22"/>
                <w:highlight w:val="yellow"/>
              </w:rPr>
            </w:pPr>
            <w:r w:rsidRPr="001C4E1F">
              <w:rPr>
                <w:strike/>
                <w:sz w:val="22"/>
                <w:szCs w:val="22"/>
                <w:highlight w:val="yellow"/>
              </w:rPr>
              <w:t>005</w:t>
            </w:r>
          </w:p>
        </w:tc>
        <w:tc>
          <w:tcPr>
            <w:tcW w:w="8010" w:type="dxa"/>
            <w:tcBorders>
              <w:top w:val="single" w:sz="4" w:space="0" w:color="000000"/>
              <w:left w:val="single" w:sz="4" w:space="0" w:color="000000"/>
              <w:bottom w:val="single" w:sz="4" w:space="0" w:color="000000"/>
              <w:right w:val="single" w:sz="4" w:space="0" w:color="000000"/>
            </w:tcBorders>
          </w:tcPr>
          <w:p w:rsidR="004525DD" w:rsidRPr="001C4E1F" w:rsidRDefault="004525DD" w:rsidP="00617083">
            <w:pPr>
              <w:spacing w:before="40" w:after="40"/>
              <w:rPr>
                <w:strike/>
                <w:sz w:val="22"/>
                <w:szCs w:val="22"/>
                <w:highlight w:val="yellow"/>
              </w:rPr>
            </w:pPr>
            <w:r w:rsidRPr="001C4E1F">
              <w:rPr>
                <w:strike/>
                <w:sz w:val="22"/>
                <w:szCs w:val="22"/>
                <w:highlight w:val="yellow"/>
              </w:rPr>
              <w:t>Desulfurization Unit Oxidation Tank</w:t>
            </w:r>
          </w:p>
        </w:tc>
      </w:tr>
      <w:tr w:rsidR="004525DD" w:rsidRPr="004545E8" w:rsidTr="004525DD">
        <w:tc>
          <w:tcPr>
            <w:tcW w:w="1350" w:type="dxa"/>
            <w:tcBorders>
              <w:top w:val="single" w:sz="4" w:space="0" w:color="000000"/>
              <w:left w:val="single" w:sz="4" w:space="0" w:color="000000"/>
              <w:bottom w:val="single" w:sz="4" w:space="0" w:color="000000"/>
              <w:right w:val="single" w:sz="4" w:space="0" w:color="000000"/>
            </w:tcBorders>
          </w:tcPr>
          <w:p w:rsidR="004525DD" w:rsidRPr="001C4E1F" w:rsidRDefault="004525DD" w:rsidP="00617083">
            <w:pPr>
              <w:spacing w:before="40" w:after="40"/>
              <w:jc w:val="center"/>
              <w:rPr>
                <w:strike/>
                <w:sz w:val="22"/>
                <w:szCs w:val="22"/>
                <w:highlight w:val="yellow"/>
              </w:rPr>
            </w:pPr>
            <w:r w:rsidRPr="001C4E1F">
              <w:rPr>
                <w:strike/>
                <w:sz w:val="22"/>
                <w:szCs w:val="22"/>
                <w:highlight w:val="yellow"/>
              </w:rPr>
              <w:t>009</w:t>
            </w:r>
          </w:p>
        </w:tc>
        <w:tc>
          <w:tcPr>
            <w:tcW w:w="8010" w:type="dxa"/>
            <w:tcBorders>
              <w:top w:val="single" w:sz="4" w:space="0" w:color="000000"/>
              <w:left w:val="single" w:sz="4" w:space="0" w:color="000000"/>
              <w:bottom w:val="single" w:sz="4" w:space="0" w:color="000000"/>
              <w:right w:val="single" w:sz="4" w:space="0" w:color="000000"/>
            </w:tcBorders>
          </w:tcPr>
          <w:p w:rsidR="004525DD" w:rsidRPr="004545E8" w:rsidRDefault="004525DD" w:rsidP="00617083">
            <w:pPr>
              <w:spacing w:before="40" w:after="40"/>
              <w:rPr>
                <w:strike/>
                <w:sz w:val="22"/>
                <w:szCs w:val="22"/>
              </w:rPr>
            </w:pPr>
            <w:r w:rsidRPr="001C4E1F">
              <w:rPr>
                <w:strike/>
                <w:sz w:val="22"/>
                <w:szCs w:val="22"/>
                <w:highlight w:val="yellow"/>
              </w:rPr>
              <w:t>Gasifier Flare</w:t>
            </w:r>
          </w:p>
        </w:tc>
      </w:tr>
    </w:tbl>
    <w:p w:rsidR="00B97CF7" w:rsidRPr="00B72F48" w:rsidRDefault="00B97CF7" w:rsidP="00361D41">
      <w:pPr>
        <w:pStyle w:val="Caption"/>
        <w:spacing w:before="240"/>
        <w:rPr>
          <w:szCs w:val="22"/>
        </w:rPr>
      </w:pPr>
      <w:r w:rsidRPr="00B72F48">
        <w:rPr>
          <w:szCs w:val="22"/>
        </w:rPr>
        <w:t>Facility Regulatory Classification</w:t>
      </w:r>
    </w:p>
    <w:p w:rsidR="00B97CF7" w:rsidRPr="00B72F48" w:rsidRDefault="00B97CF7" w:rsidP="00361D41">
      <w:pPr>
        <w:numPr>
          <w:ilvl w:val="0"/>
          <w:numId w:val="10"/>
        </w:numPr>
        <w:spacing w:after="60"/>
        <w:rPr>
          <w:sz w:val="22"/>
          <w:szCs w:val="22"/>
        </w:rPr>
      </w:pPr>
      <w:r w:rsidRPr="00B72F48">
        <w:rPr>
          <w:sz w:val="22"/>
          <w:szCs w:val="22"/>
        </w:rPr>
        <w:t xml:space="preserve">The facility is </w:t>
      </w:r>
      <w:r w:rsidR="00D4041D" w:rsidRPr="0054584B">
        <w:rPr>
          <w:sz w:val="22"/>
          <w:szCs w:val="22"/>
          <w:u w:val="double"/>
        </w:rPr>
        <w:t>not</w:t>
      </w:r>
      <w:r w:rsidR="00D4041D">
        <w:rPr>
          <w:sz w:val="22"/>
          <w:szCs w:val="22"/>
        </w:rPr>
        <w:t xml:space="preserve"> </w:t>
      </w:r>
      <w:r w:rsidRPr="00B72F48">
        <w:rPr>
          <w:sz w:val="22"/>
          <w:szCs w:val="22"/>
        </w:rPr>
        <w:t>a major source of hazardous air pollutants (HAP).</w:t>
      </w:r>
    </w:p>
    <w:p w:rsidR="00B97CF7" w:rsidRPr="00B72F48" w:rsidRDefault="00B97CF7" w:rsidP="00755185">
      <w:pPr>
        <w:pStyle w:val="BodyText"/>
        <w:numPr>
          <w:ilvl w:val="0"/>
          <w:numId w:val="10"/>
        </w:numPr>
        <w:spacing w:after="60"/>
        <w:rPr>
          <w:sz w:val="22"/>
          <w:szCs w:val="22"/>
        </w:rPr>
      </w:pPr>
      <w:r w:rsidRPr="00B72F48">
        <w:rPr>
          <w:sz w:val="22"/>
          <w:szCs w:val="22"/>
        </w:rPr>
        <w:t xml:space="preserve">The facility </w:t>
      </w:r>
      <w:r w:rsidR="000C11A0">
        <w:rPr>
          <w:sz w:val="22"/>
          <w:szCs w:val="22"/>
        </w:rPr>
        <w:t>has no</w:t>
      </w:r>
      <w:r w:rsidRPr="00B72F48">
        <w:rPr>
          <w:sz w:val="22"/>
          <w:szCs w:val="22"/>
        </w:rPr>
        <w:t xml:space="preserve"> units subject to the acid rain provisions of the Clean Air Act.</w:t>
      </w:r>
    </w:p>
    <w:p w:rsidR="00B97CF7" w:rsidRDefault="00B97CF7" w:rsidP="00755185">
      <w:pPr>
        <w:numPr>
          <w:ilvl w:val="0"/>
          <w:numId w:val="10"/>
        </w:numPr>
        <w:spacing w:after="60"/>
        <w:rPr>
          <w:sz w:val="22"/>
          <w:szCs w:val="22"/>
        </w:rPr>
      </w:pPr>
      <w:r w:rsidRPr="002F0907">
        <w:rPr>
          <w:sz w:val="22"/>
          <w:szCs w:val="22"/>
        </w:rPr>
        <w:t xml:space="preserve">The facility is a Title V major source of air pollution in accordance with Chapter </w:t>
      </w:r>
      <w:r w:rsidR="009352C3" w:rsidRPr="0054584B">
        <w:rPr>
          <w:sz w:val="22"/>
          <w:szCs w:val="22"/>
        </w:rPr>
        <w:t>62-</w:t>
      </w:r>
      <w:r w:rsidRPr="002F0907">
        <w:rPr>
          <w:sz w:val="22"/>
          <w:szCs w:val="22"/>
        </w:rPr>
        <w:t>213, F.A.C.</w:t>
      </w:r>
    </w:p>
    <w:p w:rsidR="00A76CA4" w:rsidRPr="000C11A0" w:rsidRDefault="00F33AE4" w:rsidP="00755185">
      <w:pPr>
        <w:numPr>
          <w:ilvl w:val="0"/>
          <w:numId w:val="10"/>
        </w:numPr>
        <w:spacing w:after="60"/>
        <w:rPr>
          <w:sz w:val="22"/>
          <w:szCs w:val="22"/>
        </w:rPr>
        <w:sectPr w:rsidR="00A76CA4" w:rsidRPr="000C11A0" w:rsidSect="00084288">
          <w:headerReference w:type="even" r:id="rId28"/>
          <w:headerReference w:type="default" r:id="rId29"/>
          <w:headerReference w:type="first" r:id="rId30"/>
          <w:pgSz w:w="12240" w:h="15840" w:code="1"/>
          <w:pgMar w:top="1440" w:right="1440" w:bottom="1080" w:left="1440" w:header="720" w:footer="288" w:gutter="0"/>
          <w:cols w:space="720"/>
          <w:docGrid w:linePitch="272"/>
        </w:sectPr>
      </w:pPr>
      <w:r>
        <w:rPr>
          <w:sz w:val="22"/>
          <w:szCs w:val="22"/>
        </w:rPr>
        <w:t>The facility is not a major stationary source in accordance with Rule 62-212.400, F.A.C.</w:t>
      </w:r>
      <w:r w:rsidR="000C11A0">
        <w:rPr>
          <w:sz w:val="22"/>
          <w:szCs w:val="22"/>
        </w:rPr>
        <w:t xml:space="preserve"> (PSD).</w:t>
      </w:r>
    </w:p>
    <w:p w:rsidR="00F674ED" w:rsidRPr="00EB1C6D" w:rsidRDefault="00F674ED" w:rsidP="00774D0D">
      <w:pPr>
        <w:numPr>
          <w:ilvl w:val="0"/>
          <w:numId w:val="4"/>
        </w:numPr>
        <w:tabs>
          <w:tab w:val="num" w:pos="360"/>
        </w:tabs>
        <w:spacing w:after="120"/>
        <w:ind w:left="360"/>
        <w:rPr>
          <w:sz w:val="22"/>
          <w:szCs w:val="22"/>
        </w:rPr>
      </w:pPr>
      <w:r w:rsidRPr="00EB1C6D">
        <w:rPr>
          <w:bCs/>
          <w:sz w:val="22"/>
          <w:szCs w:val="22"/>
          <w:u w:val="single"/>
        </w:rPr>
        <w:lastRenderedPageBreak/>
        <w:t>Permitting Authority</w:t>
      </w:r>
      <w:r w:rsidRPr="0054584B">
        <w:rPr>
          <w:bCs/>
          <w:sz w:val="22"/>
          <w:szCs w:val="22"/>
        </w:rPr>
        <w:t xml:space="preserve">:  The Permitting Authority for this project is </w:t>
      </w:r>
      <w:r w:rsidRPr="0054584B">
        <w:rPr>
          <w:sz w:val="22"/>
          <w:szCs w:val="22"/>
        </w:rPr>
        <w:t xml:space="preserve">the </w:t>
      </w:r>
      <w:r w:rsidR="009352C3" w:rsidRPr="0054584B">
        <w:rPr>
          <w:sz w:val="22"/>
          <w:szCs w:val="22"/>
        </w:rPr>
        <w:t>Office of Permitting and Compliance</w:t>
      </w:r>
      <w:r w:rsidRPr="0054584B">
        <w:rPr>
          <w:sz w:val="22"/>
          <w:szCs w:val="22"/>
        </w:rPr>
        <w:t xml:space="preserve"> in the Division of Air Resource Management of the Department</w:t>
      </w:r>
      <w:r w:rsidR="00773C09" w:rsidRPr="0054584B">
        <w:rPr>
          <w:sz w:val="22"/>
          <w:szCs w:val="22"/>
        </w:rPr>
        <w:t xml:space="preserve"> (</w:t>
      </w:r>
      <w:r w:rsidRPr="0054584B">
        <w:rPr>
          <w:sz w:val="22"/>
          <w:szCs w:val="22"/>
        </w:rPr>
        <w:t>2600 Blair Stone Road, MS #5505, Tallahassee, Florida  32399-2400</w:t>
      </w:r>
      <w:r w:rsidR="00773C09" w:rsidRPr="0054584B">
        <w:rPr>
          <w:sz w:val="22"/>
          <w:szCs w:val="22"/>
        </w:rPr>
        <w:t>)</w:t>
      </w:r>
      <w:r w:rsidRPr="0054584B">
        <w:rPr>
          <w:sz w:val="22"/>
          <w:szCs w:val="22"/>
        </w:rPr>
        <w:t xml:space="preserve">.  </w:t>
      </w:r>
      <w:r w:rsidR="00773C09" w:rsidRPr="0054584B">
        <w:rPr>
          <w:sz w:val="22"/>
          <w:szCs w:val="22"/>
        </w:rPr>
        <w:t>The Permitting Authority for permits to operate this facility is the Air Resource Section of the Department's Central District Office (</w:t>
      </w:r>
      <w:r w:rsidR="00720317" w:rsidRPr="0054584B">
        <w:rPr>
          <w:sz w:val="22"/>
          <w:szCs w:val="22"/>
        </w:rPr>
        <w:t>3319 Maguire Boulevard, Suite 232, Orlando, Florida 32803-3767</w:t>
      </w:r>
      <w:r w:rsidR="00773C09" w:rsidRPr="0054584B">
        <w:rPr>
          <w:sz w:val="22"/>
          <w:szCs w:val="22"/>
        </w:rPr>
        <w:t>)</w:t>
      </w:r>
      <w:r w:rsidRPr="0054584B">
        <w:rPr>
          <w:sz w:val="22"/>
          <w:szCs w:val="22"/>
        </w:rPr>
        <w:t>.</w:t>
      </w:r>
      <w:r w:rsidR="008F2BD2" w:rsidRPr="0054584B">
        <w:rPr>
          <w:sz w:val="22"/>
          <w:szCs w:val="22"/>
        </w:rPr>
        <w:t xml:space="preserve"> </w:t>
      </w:r>
    </w:p>
    <w:p w:rsidR="00F674ED" w:rsidRPr="00B72F48" w:rsidRDefault="00F674ED" w:rsidP="00774D0D">
      <w:pPr>
        <w:numPr>
          <w:ilvl w:val="0"/>
          <w:numId w:val="4"/>
        </w:numPr>
        <w:tabs>
          <w:tab w:val="num" w:pos="360"/>
        </w:tabs>
        <w:spacing w:after="120"/>
        <w:ind w:left="360"/>
        <w:rPr>
          <w:sz w:val="22"/>
          <w:szCs w:val="22"/>
        </w:rPr>
      </w:pPr>
      <w:r w:rsidRPr="00B72F48">
        <w:rPr>
          <w:bCs/>
          <w:sz w:val="22"/>
          <w:szCs w:val="22"/>
          <w:u w:val="single"/>
        </w:rPr>
        <w:t>Compliance Authority</w:t>
      </w:r>
      <w:r w:rsidRPr="00B72F48">
        <w:rPr>
          <w:bCs/>
          <w:sz w:val="22"/>
          <w:szCs w:val="22"/>
        </w:rPr>
        <w:t xml:space="preserve">:  </w:t>
      </w:r>
      <w:r w:rsidR="009352C3" w:rsidRPr="0054584B">
        <w:rPr>
          <w:bCs/>
          <w:sz w:val="22"/>
          <w:szCs w:val="22"/>
        </w:rPr>
        <w:t>The Compliance Authority for this project is the Air Resource Section of the Department’s Central District Office</w:t>
      </w:r>
      <w:r w:rsidR="00773C09" w:rsidRPr="0054584B">
        <w:rPr>
          <w:bCs/>
          <w:sz w:val="22"/>
          <w:szCs w:val="22"/>
        </w:rPr>
        <w:t xml:space="preserve"> (3319 Maguire Boulevard, Suite 232, Orlando, Florida 32803</w:t>
      </w:r>
      <w:r w:rsidR="00773C09" w:rsidRPr="0054584B">
        <w:rPr>
          <w:bCs/>
          <w:sz w:val="22"/>
          <w:szCs w:val="22"/>
        </w:rPr>
        <w:noBreakHyphen/>
        <w:t>3767)</w:t>
      </w:r>
      <w:r w:rsidR="009352C3" w:rsidRPr="0054584B">
        <w:rPr>
          <w:bCs/>
          <w:sz w:val="22"/>
          <w:szCs w:val="22"/>
        </w:rPr>
        <w:t xml:space="preserve">.  </w:t>
      </w:r>
      <w:r w:rsidRPr="0054584B">
        <w:rPr>
          <w:sz w:val="22"/>
          <w:szCs w:val="22"/>
        </w:rPr>
        <w:t>All documents related to compliance activities such as reports, tests</w:t>
      </w:r>
      <w:r w:rsidR="008F2BD2" w:rsidRPr="0054584B">
        <w:rPr>
          <w:strike/>
          <w:sz w:val="22"/>
          <w:szCs w:val="22"/>
        </w:rPr>
        <w:t>,</w:t>
      </w:r>
      <w:r w:rsidRPr="0054584B">
        <w:rPr>
          <w:sz w:val="22"/>
          <w:szCs w:val="22"/>
        </w:rPr>
        <w:t xml:space="preserve"> and notifications shall be submitted to the </w:t>
      </w:r>
      <w:r w:rsidR="00773C09" w:rsidRPr="0054584B">
        <w:rPr>
          <w:sz w:val="22"/>
          <w:szCs w:val="22"/>
        </w:rPr>
        <w:t>Compliance Authority</w:t>
      </w:r>
      <w:r w:rsidR="00DE744B" w:rsidRPr="0054584B">
        <w:rPr>
          <w:sz w:val="22"/>
          <w:szCs w:val="22"/>
        </w:rPr>
        <w:t>.</w:t>
      </w:r>
    </w:p>
    <w:p w:rsidR="00DE744B" w:rsidRPr="00B72F48" w:rsidRDefault="00F674ED" w:rsidP="00774D0D">
      <w:pPr>
        <w:numPr>
          <w:ilvl w:val="0"/>
          <w:numId w:val="4"/>
        </w:numPr>
        <w:tabs>
          <w:tab w:val="num" w:pos="360"/>
        </w:tabs>
        <w:spacing w:after="60"/>
        <w:ind w:left="360"/>
        <w:rPr>
          <w:sz w:val="22"/>
          <w:szCs w:val="22"/>
        </w:rPr>
      </w:pPr>
      <w:r w:rsidRPr="00B72F48">
        <w:rPr>
          <w:bCs/>
          <w:sz w:val="22"/>
          <w:szCs w:val="22"/>
          <w:u w:val="single"/>
        </w:rPr>
        <w:t>Appendices</w:t>
      </w:r>
      <w:r w:rsidRPr="00B72F48">
        <w:rPr>
          <w:bCs/>
          <w:sz w:val="22"/>
          <w:szCs w:val="22"/>
        </w:rPr>
        <w:t xml:space="preserve">:  </w:t>
      </w:r>
      <w:r w:rsidRPr="00B72F48">
        <w:rPr>
          <w:sz w:val="22"/>
          <w:szCs w:val="22"/>
        </w:rPr>
        <w:t>The following Appendices are attached as a part of this permit</w:t>
      </w:r>
      <w:r w:rsidR="00D90168">
        <w:rPr>
          <w:sz w:val="22"/>
          <w:szCs w:val="22"/>
        </w:rPr>
        <w:t xml:space="preserve"> and must be complied with</w:t>
      </w:r>
      <w:r w:rsidR="00B85CB1">
        <w:rPr>
          <w:sz w:val="22"/>
          <w:szCs w:val="22"/>
        </w:rPr>
        <w:t xml:space="preserve"> by the permittee</w:t>
      </w:r>
      <w:r w:rsidRPr="00B72F48">
        <w:rPr>
          <w:sz w:val="22"/>
          <w:szCs w:val="22"/>
        </w:rPr>
        <w:t xml:space="preserve">:  </w:t>
      </w:r>
    </w:p>
    <w:p w:rsidR="00CB3C10" w:rsidRPr="00B72F48" w:rsidRDefault="00CB3C10" w:rsidP="00755185">
      <w:pPr>
        <w:numPr>
          <w:ilvl w:val="0"/>
          <w:numId w:val="18"/>
        </w:numPr>
        <w:spacing w:after="60"/>
        <w:ind w:left="720"/>
        <w:rPr>
          <w:sz w:val="22"/>
          <w:szCs w:val="22"/>
        </w:rPr>
      </w:pPr>
      <w:r w:rsidRPr="00B72F48">
        <w:rPr>
          <w:sz w:val="22"/>
          <w:szCs w:val="22"/>
        </w:rPr>
        <w:t xml:space="preserve">Appendix CF:  </w:t>
      </w:r>
      <w:r>
        <w:rPr>
          <w:sz w:val="22"/>
          <w:szCs w:val="22"/>
        </w:rPr>
        <w:tab/>
      </w:r>
      <w:r>
        <w:rPr>
          <w:sz w:val="22"/>
          <w:szCs w:val="22"/>
        </w:rPr>
        <w:tab/>
      </w:r>
      <w:r w:rsidRPr="00B72F48">
        <w:rPr>
          <w:sz w:val="22"/>
          <w:szCs w:val="22"/>
        </w:rPr>
        <w:t>Citation Formats</w:t>
      </w:r>
      <w:r>
        <w:rPr>
          <w:sz w:val="22"/>
          <w:szCs w:val="22"/>
        </w:rPr>
        <w:t>, Acronyms</w:t>
      </w:r>
      <w:r w:rsidRPr="00B72F48">
        <w:rPr>
          <w:sz w:val="22"/>
          <w:szCs w:val="22"/>
        </w:rPr>
        <w:t xml:space="preserve"> and Glossary of Common Terms;</w:t>
      </w:r>
    </w:p>
    <w:p w:rsidR="00CB3C10" w:rsidRDefault="00CB3C10" w:rsidP="00755185">
      <w:pPr>
        <w:numPr>
          <w:ilvl w:val="0"/>
          <w:numId w:val="18"/>
        </w:numPr>
        <w:spacing w:after="60"/>
        <w:ind w:left="720"/>
        <w:rPr>
          <w:sz w:val="22"/>
          <w:szCs w:val="22"/>
        </w:rPr>
      </w:pPr>
      <w:r w:rsidRPr="00B72F48">
        <w:rPr>
          <w:sz w:val="22"/>
          <w:szCs w:val="22"/>
        </w:rPr>
        <w:t xml:space="preserve">Appendix GC:  </w:t>
      </w:r>
      <w:r>
        <w:rPr>
          <w:sz w:val="22"/>
          <w:szCs w:val="22"/>
        </w:rPr>
        <w:tab/>
      </w:r>
      <w:r>
        <w:rPr>
          <w:sz w:val="22"/>
          <w:szCs w:val="22"/>
        </w:rPr>
        <w:tab/>
      </w:r>
      <w:r w:rsidRPr="00B72F48">
        <w:rPr>
          <w:sz w:val="22"/>
          <w:szCs w:val="22"/>
        </w:rPr>
        <w:t>General Conditions;</w:t>
      </w:r>
    </w:p>
    <w:p w:rsidR="00773365" w:rsidRDefault="00773365" w:rsidP="00773365">
      <w:pPr>
        <w:numPr>
          <w:ilvl w:val="0"/>
          <w:numId w:val="18"/>
        </w:numPr>
        <w:spacing w:after="60"/>
        <w:ind w:left="720"/>
        <w:rPr>
          <w:sz w:val="22"/>
          <w:szCs w:val="22"/>
        </w:rPr>
      </w:pPr>
      <w:r w:rsidRPr="00B72F48">
        <w:rPr>
          <w:sz w:val="22"/>
          <w:szCs w:val="22"/>
        </w:rPr>
        <w:t xml:space="preserve">Appendix CC:  </w:t>
      </w:r>
      <w:r>
        <w:rPr>
          <w:sz w:val="22"/>
          <w:szCs w:val="22"/>
        </w:rPr>
        <w:tab/>
      </w:r>
      <w:r>
        <w:rPr>
          <w:sz w:val="22"/>
          <w:szCs w:val="22"/>
        </w:rPr>
        <w:tab/>
      </w:r>
      <w:r w:rsidRPr="00B72F48">
        <w:rPr>
          <w:sz w:val="22"/>
          <w:szCs w:val="22"/>
        </w:rPr>
        <w:t>Common Conditions;</w:t>
      </w:r>
    </w:p>
    <w:p w:rsidR="00773365" w:rsidRPr="00B72F48" w:rsidRDefault="00773365" w:rsidP="00773365">
      <w:pPr>
        <w:numPr>
          <w:ilvl w:val="0"/>
          <w:numId w:val="18"/>
        </w:numPr>
        <w:spacing w:after="60"/>
        <w:ind w:left="720"/>
        <w:rPr>
          <w:sz w:val="22"/>
          <w:szCs w:val="22"/>
        </w:rPr>
      </w:pPr>
      <w:r w:rsidRPr="00B72F48">
        <w:rPr>
          <w:sz w:val="22"/>
          <w:szCs w:val="22"/>
        </w:rPr>
        <w:t xml:space="preserve">Appendix CTR:  </w:t>
      </w:r>
      <w:r>
        <w:rPr>
          <w:sz w:val="22"/>
          <w:szCs w:val="22"/>
        </w:rPr>
        <w:tab/>
      </w:r>
      <w:r w:rsidRPr="00B72F48">
        <w:rPr>
          <w:sz w:val="22"/>
          <w:szCs w:val="22"/>
        </w:rPr>
        <w:t>Common Testing Requirements;</w:t>
      </w:r>
    </w:p>
    <w:p w:rsidR="00785032" w:rsidRPr="0038758D" w:rsidRDefault="0038758D" w:rsidP="00755185">
      <w:pPr>
        <w:numPr>
          <w:ilvl w:val="0"/>
          <w:numId w:val="18"/>
        </w:numPr>
        <w:spacing w:after="60"/>
        <w:ind w:left="720"/>
        <w:rPr>
          <w:sz w:val="22"/>
          <w:szCs w:val="22"/>
        </w:rPr>
      </w:pPr>
      <w:r w:rsidRPr="0038758D">
        <w:rPr>
          <w:sz w:val="22"/>
          <w:szCs w:val="22"/>
        </w:rPr>
        <w:t xml:space="preserve">Appendix </w:t>
      </w:r>
      <w:r w:rsidR="00E84D12">
        <w:rPr>
          <w:sz w:val="22"/>
          <w:szCs w:val="22"/>
        </w:rPr>
        <w:t>BMP</w:t>
      </w:r>
      <w:r w:rsidRPr="0038758D">
        <w:rPr>
          <w:sz w:val="22"/>
          <w:szCs w:val="22"/>
        </w:rPr>
        <w:t xml:space="preserve">:  </w:t>
      </w:r>
      <w:r w:rsidRPr="0038758D">
        <w:rPr>
          <w:sz w:val="22"/>
          <w:szCs w:val="22"/>
        </w:rPr>
        <w:tab/>
      </w:r>
      <w:r w:rsidR="00E84D12">
        <w:rPr>
          <w:sz w:val="22"/>
          <w:szCs w:val="22"/>
        </w:rPr>
        <w:t>B</w:t>
      </w:r>
      <w:r w:rsidR="00CD32E1">
        <w:rPr>
          <w:sz w:val="22"/>
          <w:szCs w:val="22"/>
        </w:rPr>
        <w:t>est M</w:t>
      </w:r>
      <w:r w:rsidR="00E84D12">
        <w:rPr>
          <w:sz w:val="22"/>
          <w:szCs w:val="22"/>
        </w:rPr>
        <w:t>anagement Practices</w:t>
      </w:r>
      <w:r w:rsidR="00785032" w:rsidRPr="0038758D">
        <w:rPr>
          <w:sz w:val="22"/>
          <w:szCs w:val="22"/>
        </w:rPr>
        <w:t>;</w:t>
      </w:r>
    </w:p>
    <w:p w:rsidR="00CB3C10" w:rsidRPr="00E84D12" w:rsidRDefault="00CB3C10" w:rsidP="00755185">
      <w:pPr>
        <w:numPr>
          <w:ilvl w:val="0"/>
          <w:numId w:val="18"/>
        </w:numPr>
        <w:spacing w:after="60"/>
        <w:ind w:left="720"/>
        <w:rPr>
          <w:sz w:val="22"/>
          <w:szCs w:val="22"/>
        </w:rPr>
      </w:pPr>
      <w:r w:rsidRPr="00E84D12">
        <w:rPr>
          <w:sz w:val="22"/>
          <w:szCs w:val="22"/>
        </w:rPr>
        <w:t xml:space="preserve">Appendix LDAR:  </w:t>
      </w:r>
      <w:r w:rsidRPr="00E84D12">
        <w:rPr>
          <w:sz w:val="22"/>
          <w:szCs w:val="22"/>
        </w:rPr>
        <w:tab/>
      </w:r>
      <w:r>
        <w:rPr>
          <w:sz w:val="22"/>
          <w:szCs w:val="22"/>
        </w:rPr>
        <w:t xml:space="preserve">Preliminary </w:t>
      </w:r>
      <w:r w:rsidRPr="00E84D12">
        <w:rPr>
          <w:sz w:val="22"/>
          <w:szCs w:val="22"/>
        </w:rPr>
        <w:t>Leak Detection and Repair (LDAR) Program;</w:t>
      </w:r>
    </w:p>
    <w:p w:rsidR="005B26BF" w:rsidRDefault="00CB3C10" w:rsidP="00755185">
      <w:pPr>
        <w:numPr>
          <w:ilvl w:val="0"/>
          <w:numId w:val="18"/>
        </w:numPr>
        <w:tabs>
          <w:tab w:val="left" w:pos="720"/>
          <w:tab w:val="left" w:pos="2520"/>
        </w:tabs>
        <w:spacing w:after="60"/>
        <w:ind w:left="2520" w:hanging="2160"/>
        <w:rPr>
          <w:sz w:val="22"/>
          <w:szCs w:val="22"/>
        </w:rPr>
      </w:pPr>
      <w:r>
        <w:rPr>
          <w:sz w:val="22"/>
          <w:szCs w:val="22"/>
        </w:rPr>
        <w:t xml:space="preserve">Appendix </w:t>
      </w:r>
      <w:r w:rsidR="005B26BF" w:rsidRPr="0092000F">
        <w:rPr>
          <w:sz w:val="22"/>
          <w:szCs w:val="22"/>
        </w:rPr>
        <w:t xml:space="preserve">GP:  </w:t>
      </w:r>
      <w:r w:rsidR="0038758D" w:rsidRPr="0092000F">
        <w:rPr>
          <w:sz w:val="22"/>
          <w:szCs w:val="22"/>
        </w:rPr>
        <w:tab/>
      </w:r>
      <w:r>
        <w:rPr>
          <w:sz w:val="22"/>
          <w:szCs w:val="22"/>
        </w:rPr>
        <w:t xml:space="preserve">Identification of Applicable General Provisions from </w:t>
      </w:r>
      <w:r w:rsidR="005912B8" w:rsidRPr="0054584B">
        <w:rPr>
          <w:sz w:val="22"/>
          <w:szCs w:val="22"/>
        </w:rPr>
        <w:t>Title</w:t>
      </w:r>
      <w:r w:rsidR="00A970F0" w:rsidRPr="0054584B">
        <w:rPr>
          <w:sz w:val="22"/>
          <w:szCs w:val="22"/>
        </w:rPr>
        <w:t xml:space="preserve"> 40, Part 60 of the Code of Federal Regulation (C.F.R.)</w:t>
      </w:r>
      <w:r>
        <w:rPr>
          <w:sz w:val="22"/>
          <w:szCs w:val="22"/>
        </w:rPr>
        <w:t>;</w:t>
      </w:r>
    </w:p>
    <w:p w:rsidR="00DE744B" w:rsidRDefault="00DE744B" w:rsidP="00755185">
      <w:pPr>
        <w:numPr>
          <w:ilvl w:val="0"/>
          <w:numId w:val="18"/>
        </w:numPr>
        <w:tabs>
          <w:tab w:val="left" w:pos="720"/>
          <w:tab w:val="left" w:pos="2520"/>
        </w:tabs>
        <w:spacing w:after="60"/>
        <w:ind w:left="2520" w:hanging="2160"/>
        <w:rPr>
          <w:sz w:val="22"/>
          <w:szCs w:val="22"/>
        </w:rPr>
      </w:pPr>
      <w:r w:rsidRPr="00B72F48">
        <w:rPr>
          <w:sz w:val="22"/>
          <w:szCs w:val="22"/>
        </w:rPr>
        <w:t xml:space="preserve">Appendix Kb:  </w:t>
      </w:r>
      <w:r w:rsidR="0038758D">
        <w:rPr>
          <w:sz w:val="22"/>
          <w:szCs w:val="22"/>
        </w:rPr>
        <w:tab/>
      </w:r>
      <w:r w:rsidR="00CB3C10">
        <w:rPr>
          <w:sz w:val="22"/>
          <w:szCs w:val="22"/>
        </w:rPr>
        <w:t>New Source Performance Standards (</w:t>
      </w:r>
      <w:r w:rsidRPr="00B72F48">
        <w:rPr>
          <w:sz w:val="22"/>
          <w:szCs w:val="22"/>
        </w:rPr>
        <w:t>NSPS</w:t>
      </w:r>
      <w:r w:rsidR="00CB3C10">
        <w:rPr>
          <w:sz w:val="22"/>
          <w:szCs w:val="22"/>
        </w:rPr>
        <w:t xml:space="preserve">) for </w:t>
      </w:r>
      <w:r w:rsidR="00CB3C10" w:rsidRPr="00B72F48">
        <w:rPr>
          <w:sz w:val="22"/>
          <w:szCs w:val="22"/>
        </w:rPr>
        <w:t>Volatile Organic Liquid Storage Vessels</w:t>
      </w:r>
      <w:r w:rsidR="001A4A77" w:rsidRPr="00B72F48">
        <w:rPr>
          <w:sz w:val="22"/>
          <w:szCs w:val="22"/>
        </w:rPr>
        <w:t xml:space="preserve">, </w:t>
      </w:r>
      <w:r w:rsidR="00CB3C10">
        <w:rPr>
          <w:sz w:val="22"/>
          <w:szCs w:val="22"/>
        </w:rPr>
        <w:t>40 C.F.R. 60, subpart Kb</w:t>
      </w:r>
      <w:r w:rsidR="001A4A77" w:rsidRPr="00B72F48">
        <w:rPr>
          <w:sz w:val="22"/>
          <w:szCs w:val="22"/>
        </w:rPr>
        <w:t>;</w:t>
      </w:r>
    </w:p>
    <w:p w:rsidR="00CB3C10" w:rsidRDefault="00B41ED6" w:rsidP="00755185">
      <w:pPr>
        <w:numPr>
          <w:ilvl w:val="0"/>
          <w:numId w:val="18"/>
        </w:numPr>
        <w:tabs>
          <w:tab w:val="left" w:pos="720"/>
          <w:tab w:val="left" w:pos="2520"/>
        </w:tabs>
        <w:spacing w:after="60"/>
        <w:ind w:left="2520" w:hanging="2160"/>
        <w:rPr>
          <w:sz w:val="22"/>
          <w:szCs w:val="22"/>
        </w:rPr>
      </w:pPr>
      <w:r w:rsidRPr="00CB3C10">
        <w:rPr>
          <w:sz w:val="22"/>
          <w:szCs w:val="22"/>
        </w:rPr>
        <w:t>Appendix VVa:</w:t>
      </w:r>
      <w:r w:rsidR="00DE744B" w:rsidRPr="00CB3C10">
        <w:rPr>
          <w:sz w:val="22"/>
          <w:szCs w:val="22"/>
        </w:rPr>
        <w:t xml:space="preserve">  </w:t>
      </w:r>
      <w:r w:rsidR="0038758D" w:rsidRPr="00CB3C10">
        <w:rPr>
          <w:sz w:val="22"/>
          <w:szCs w:val="22"/>
        </w:rPr>
        <w:tab/>
      </w:r>
      <w:r w:rsidR="00DE744B" w:rsidRPr="00CB3C10">
        <w:rPr>
          <w:sz w:val="22"/>
          <w:szCs w:val="22"/>
        </w:rPr>
        <w:t>NSPS</w:t>
      </w:r>
      <w:r w:rsidR="00CB3C10" w:rsidRPr="00CB3C10">
        <w:rPr>
          <w:sz w:val="22"/>
          <w:szCs w:val="22"/>
        </w:rPr>
        <w:t xml:space="preserve"> for Equipment Leaks of Volatile Organic Compounds (VOC) in the Synthetic Organic Chemical Manufacturing Industry (SOCMI)</w:t>
      </w:r>
      <w:r w:rsidR="00DE744B" w:rsidRPr="00CB3C10">
        <w:rPr>
          <w:sz w:val="22"/>
          <w:szCs w:val="22"/>
        </w:rPr>
        <w:t xml:space="preserve">, </w:t>
      </w:r>
      <w:r w:rsidR="00CB3C10" w:rsidRPr="00CB3C10">
        <w:rPr>
          <w:sz w:val="22"/>
          <w:szCs w:val="22"/>
        </w:rPr>
        <w:t xml:space="preserve">40 C.F.R. 60, </w:t>
      </w:r>
      <w:r w:rsidR="00CB3C10">
        <w:rPr>
          <w:sz w:val="22"/>
          <w:szCs w:val="22"/>
        </w:rPr>
        <w:t>Subpart VVa;</w:t>
      </w:r>
    </w:p>
    <w:p w:rsidR="00CB3C10" w:rsidRPr="00CB3C10" w:rsidRDefault="003B09BA" w:rsidP="00755185">
      <w:pPr>
        <w:numPr>
          <w:ilvl w:val="0"/>
          <w:numId w:val="18"/>
        </w:numPr>
        <w:tabs>
          <w:tab w:val="left" w:pos="720"/>
          <w:tab w:val="left" w:pos="2520"/>
        </w:tabs>
        <w:spacing w:after="60"/>
        <w:ind w:left="2520" w:hanging="2160"/>
        <w:rPr>
          <w:sz w:val="22"/>
          <w:szCs w:val="22"/>
        </w:rPr>
      </w:pPr>
      <w:r w:rsidRPr="00CB3C10">
        <w:rPr>
          <w:sz w:val="22"/>
          <w:szCs w:val="22"/>
        </w:rPr>
        <w:t xml:space="preserve">Appendix </w:t>
      </w:r>
      <w:r w:rsidR="003C2214" w:rsidRPr="00CB3C10">
        <w:rPr>
          <w:sz w:val="22"/>
          <w:szCs w:val="22"/>
        </w:rPr>
        <w:t>AAAA</w:t>
      </w:r>
      <w:r w:rsidRPr="00CB3C10">
        <w:rPr>
          <w:sz w:val="22"/>
          <w:szCs w:val="22"/>
        </w:rPr>
        <w:t>:</w:t>
      </w:r>
      <w:r w:rsidRPr="00CB3C10">
        <w:rPr>
          <w:sz w:val="22"/>
          <w:szCs w:val="22"/>
        </w:rPr>
        <w:tab/>
      </w:r>
      <w:r w:rsidR="00CB3C10" w:rsidRPr="00CB3C10">
        <w:rPr>
          <w:sz w:val="22"/>
          <w:szCs w:val="22"/>
        </w:rPr>
        <w:t>NSPS</w:t>
      </w:r>
      <w:r w:rsidR="002623B1" w:rsidRPr="00CB3C10">
        <w:rPr>
          <w:sz w:val="22"/>
          <w:szCs w:val="22"/>
        </w:rPr>
        <w:t xml:space="preserve"> for Small M</w:t>
      </w:r>
      <w:r w:rsidR="00CB3C10" w:rsidRPr="00CB3C10">
        <w:rPr>
          <w:sz w:val="22"/>
          <w:szCs w:val="22"/>
        </w:rPr>
        <w:t>unicipal Waste Combustion Units</w:t>
      </w:r>
      <w:r w:rsidR="00CB3C10">
        <w:rPr>
          <w:sz w:val="22"/>
          <w:szCs w:val="22"/>
        </w:rPr>
        <w:t>, 40 C.F.R. 60, subpart AAAA;</w:t>
      </w:r>
    </w:p>
    <w:p w:rsidR="00CB3C10" w:rsidRPr="00CB3C10" w:rsidRDefault="00CB3C10" w:rsidP="00755185">
      <w:pPr>
        <w:numPr>
          <w:ilvl w:val="0"/>
          <w:numId w:val="18"/>
        </w:numPr>
        <w:tabs>
          <w:tab w:val="left" w:pos="720"/>
          <w:tab w:val="left" w:pos="2520"/>
        </w:tabs>
        <w:spacing w:after="60"/>
        <w:ind w:left="2520" w:hanging="2160"/>
        <w:rPr>
          <w:sz w:val="22"/>
          <w:szCs w:val="22"/>
        </w:rPr>
      </w:pPr>
      <w:r w:rsidRPr="00CB3C10">
        <w:rPr>
          <w:sz w:val="22"/>
          <w:szCs w:val="22"/>
        </w:rPr>
        <w:t xml:space="preserve">Appendix IIII:  </w:t>
      </w:r>
      <w:r w:rsidRPr="00CB3C10">
        <w:rPr>
          <w:sz w:val="22"/>
          <w:szCs w:val="22"/>
        </w:rPr>
        <w:tab/>
      </w:r>
      <w:r>
        <w:rPr>
          <w:sz w:val="22"/>
          <w:szCs w:val="22"/>
        </w:rPr>
        <w:t xml:space="preserve">NSPS for </w:t>
      </w:r>
      <w:r w:rsidRPr="00CB3C10">
        <w:rPr>
          <w:sz w:val="22"/>
          <w:szCs w:val="22"/>
        </w:rPr>
        <w:t>Stationary Compression Ignition Internal Combustion Engines</w:t>
      </w:r>
      <w:r>
        <w:rPr>
          <w:sz w:val="22"/>
          <w:szCs w:val="22"/>
        </w:rPr>
        <w:t>, 40 C.F.R. 60, subpart IIII</w:t>
      </w:r>
      <w:r w:rsidRPr="00CB3C10">
        <w:rPr>
          <w:sz w:val="22"/>
          <w:szCs w:val="22"/>
        </w:rPr>
        <w:t>;</w:t>
      </w:r>
      <w:r>
        <w:rPr>
          <w:sz w:val="22"/>
          <w:szCs w:val="22"/>
        </w:rPr>
        <w:t xml:space="preserve"> and</w:t>
      </w:r>
    </w:p>
    <w:p w:rsidR="00B12B57" w:rsidRPr="00CB3C10" w:rsidRDefault="00CB3C10" w:rsidP="00755185">
      <w:pPr>
        <w:numPr>
          <w:ilvl w:val="0"/>
          <w:numId w:val="18"/>
        </w:numPr>
        <w:tabs>
          <w:tab w:val="left" w:pos="720"/>
          <w:tab w:val="left" w:pos="2520"/>
        </w:tabs>
        <w:spacing w:after="60"/>
        <w:ind w:left="2520" w:hanging="2160"/>
        <w:rPr>
          <w:sz w:val="22"/>
          <w:szCs w:val="22"/>
        </w:rPr>
      </w:pPr>
      <w:r w:rsidRPr="00CB3C10">
        <w:rPr>
          <w:sz w:val="22"/>
          <w:szCs w:val="22"/>
        </w:rPr>
        <w:t xml:space="preserve">Appendix ZZZZ:  </w:t>
      </w:r>
      <w:r w:rsidRPr="00CB3C10">
        <w:rPr>
          <w:sz w:val="22"/>
          <w:szCs w:val="22"/>
        </w:rPr>
        <w:tab/>
      </w:r>
      <w:r>
        <w:rPr>
          <w:sz w:val="22"/>
          <w:szCs w:val="22"/>
        </w:rPr>
        <w:t>National Emission Standards for HAP (</w:t>
      </w:r>
      <w:r w:rsidRPr="00CB3C10">
        <w:rPr>
          <w:sz w:val="22"/>
          <w:szCs w:val="22"/>
        </w:rPr>
        <w:t>NESHAP</w:t>
      </w:r>
      <w:r>
        <w:rPr>
          <w:sz w:val="22"/>
          <w:szCs w:val="22"/>
        </w:rPr>
        <w:t xml:space="preserve">) for </w:t>
      </w:r>
      <w:r w:rsidRPr="00CB3C10">
        <w:rPr>
          <w:sz w:val="22"/>
          <w:szCs w:val="22"/>
        </w:rPr>
        <w:t>Stationary Reciprocating Internal Combustion Engines (RICE)</w:t>
      </w:r>
      <w:r w:rsidR="0054584B">
        <w:rPr>
          <w:sz w:val="22"/>
          <w:szCs w:val="22"/>
        </w:rPr>
        <w:t xml:space="preserve">, 40 C.F.R. 63, subpart </w:t>
      </w:r>
      <w:r>
        <w:rPr>
          <w:sz w:val="22"/>
          <w:szCs w:val="22"/>
        </w:rPr>
        <w:t>ZZZZ</w:t>
      </w:r>
      <w:r w:rsidRPr="00CB3C10">
        <w:rPr>
          <w:sz w:val="22"/>
          <w:szCs w:val="22"/>
        </w:rPr>
        <w:t>.</w:t>
      </w:r>
    </w:p>
    <w:p w:rsidR="00F674ED" w:rsidRPr="00B72F48" w:rsidRDefault="00F674ED" w:rsidP="00774D0D">
      <w:pPr>
        <w:numPr>
          <w:ilvl w:val="0"/>
          <w:numId w:val="4"/>
        </w:numPr>
        <w:tabs>
          <w:tab w:val="num" w:pos="360"/>
        </w:tabs>
        <w:spacing w:after="120"/>
        <w:ind w:left="360"/>
        <w:rPr>
          <w:sz w:val="22"/>
          <w:szCs w:val="22"/>
        </w:rPr>
      </w:pPr>
      <w:r w:rsidRPr="00B72F48">
        <w:rPr>
          <w:sz w:val="22"/>
          <w:szCs w:val="22"/>
          <w:u w:val="single"/>
        </w:rPr>
        <w:t>Applicable Regulations, Forms and Application Procedures</w:t>
      </w:r>
      <w:r w:rsidRPr="00B72F48">
        <w:rPr>
          <w:sz w:val="22"/>
          <w:szCs w:val="22"/>
        </w:rPr>
        <w:t xml:space="preserve">:  Unless otherwise specified in this permit, the construction and operation of the subject emissions units shall be in accordance with the capacities and specifications stated in the application.  The facility is subject to all applicable </w:t>
      </w:r>
      <w:r w:rsidR="00F6590A">
        <w:rPr>
          <w:sz w:val="22"/>
          <w:szCs w:val="22"/>
        </w:rPr>
        <w:t>provisions of: Chapter 403</w:t>
      </w:r>
      <w:r w:rsidR="00F6590A" w:rsidRPr="00A67FD2">
        <w:rPr>
          <w:sz w:val="22"/>
          <w:szCs w:val="22"/>
          <w:u w:val="words"/>
        </w:rPr>
        <w:t xml:space="preserve">, </w:t>
      </w:r>
      <w:r w:rsidR="00F6590A" w:rsidRPr="00A67FD2">
        <w:rPr>
          <w:sz w:val="22"/>
          <w:szCs w:val="22"/>
        </w:rPr>
        <w:t>Florida Statutes</w:t>
      </w:r>
      <w:r w:rsidRPr="00B72F48">
        <w:rPr>
          <w:sz w:val="22"/>
          <w:szCs w:val="22"/>
        </w:rPr>
        <w:t>; and Chapters 62-4, 62-204, 62-210</w:t>
      </w:r>
      <w:r w:rsidR="00CB3C10">
        <w:rPr>
          <w:sz w:val="22"/>
          <w:szCs w:val="22"/>
        </w:rPr>
        <w:t>, 62-212, 62-213, 62</w:t>
      </w:r>
      <w:r w:rsidR="00617083">
        <w:rPr>
          <w:sz w:val="22"/>
          <w:szCs w:val="22"/>
        </w:rPr>
        <w:noBreakHyphen/>
      </w:r>
      <w:r w:rsidR="00CB3C10">
        <w:rPr>
          <w:sz w:val="22"/>
          <w:szCs w:val="22"/>
        </w:rPr>
        <w:t>296 and 62</w:t>
      </w:r>
      <w:r w:rsidR="00CB3C10">
        <w:rPr>
          <w:sz w:val="22"/>
          <w:szCs w:val="22"/>
        </w:rPr>
        <w:noBreakHyphen/>
      </w:r>
      <w:r w:rsidRPr="00B72F48">
        <w:rPr>
          <w:sz w:val="22"/>
          <w:szCs w:val="22"/>
        </w:rPr>
        <w:t>297, F.A.C.  Issuance of this permit does not relieve the permittee from compliance with any applicable federal, state</w:t>
      </w:r>
      <w:r w:rsidR="00BE2BE0" w:rsidRPr="00BE2BE0">
        <w:rPr>
          <w:strike/>
          <w:sz w:val="22"/>
          <w:szCs w:val="22"/>
        </w:rPr>
        <w:t>,</w:t>
      </w:r>
      <w:r w:rsidRPr="00B72F48">
        <w:rPr>
          <w:sz w:val="22"/>
          <w:szCs w:val="22"/>
        </w:rPr>
        <w:t xml:space="preserve"> or local permitting or regulations.</w:t>
      </w:r>
    </w:p>
    <w:p w:rsidR="00F674ED" w:rsidRPr="00B72F48" w:rsidRDefault="00F674ED" w:rsidP="00774D0D">
      <w:pPr>
        <w:numPr>
          <w:ilvl w:val="0"/>
          <w:numId w:val="4"/>
        </w:numPr>
        <w:tabs>
          <w:tab w:val="num" w:pos="360"/>
        </w:tabs>
        <w:spacing w:after="120"/>
        <w:ind w:left="360"/>
        <w:rPr>
          <w:sz w:val="22"/>
          <w:szCs w:val="22"/>
        </w:rPr>
      </w:pPr>
      <w:r w:rsidRPr="00B72F48">
        <w:rPr>
          <w:sz w:val="22"/>
          <w:szCs w:val="22"/>
          <w:u w:val="single"/>
        </w:rPr>
        <w:t>New or Additional Conditions</w:t>
      </w:r>
      <w:r w:rsidRPr="00B72F48">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w:t>
      </w:r>
      <w:r w:rsidR="00CB3C10">
        <w:rPr>
          <w:sz w:val="22"/>
          <w:szCs w:val="22"/>
        </w:rPr>
        <w:t>y grant additional time.  [Rule </w:t>
      </w:r>
      <w:r w:rsidRPr="00B72F48">
        <w:rPr>
          <w:sz w:val="22"/>
          <w:szCs w:val="22"/>
        </w:rPr>
        <w:t>62</w:t>
      </w:r>
      <w:r w:rsidR="00CB3C10">
        <w:rPr>
          <w:sz w:val="22"/>
          <w:szCs w:val="22"/>
        </w:rPr>
        <w:noBreakHyphen/>
      </w:r>
      <w:r w:rsidRPr="00B72F48">
        <w:rPr>
          <w:sz w:val="22"/>
          <w:szCs w:val="22"/>
        </w:rPr>
        <w:t>4.080, F.A.C.]</w:t>
      </w:r>
    </w:p>
    <w:p w:rsidR="00E62E77" w:rsidRDefault="00F674ED" w:rsidP="00774D0D">
      <w:pPr>
        <w:numPr>
          <w:ilvl w:val="0"/>
          <w:numId w:val="4"/>
        </w:numPr>
        <w:tabs>
          <w:tab w:val="num" w:pos="360"/>
        </w:tabs>
        <w:spacing w:after="120"/>
        <w:ind w:left="360"/>
        <w:rPr>
          <w:sz w:val="22"/>
          <w:szCs w:val="22"/>
        </w:rPr>
      </w:pPr>
      <w:r w:rsidRPr="00B72F48">
        <w:rPr>
          <w:sz w:val="22"/>
          <w:szCs w:val="22"/>
          <w:u w:val="single"/>
        </w:rPr>
        <w:t>Modifications</w:t>
      </w:r>
      <w:r w:rsidRPr="00B72F48">
        <w:rPr>
          <w:sz w:val="22"/>
          <w:szCs w:val="22"/>
        </w:rPr>
        <w:t>:  No emissions unit shall be constructed or modified without obtaining an air construction permit from the Department.  Such permit shall be obtained prior to beginning</w:t>
      </w:r>
      <w:r w:rsidR="004F2862">
        <w:rPr>
          <w:sz w:val="22"/>
          <w:szCs w:val="22"/>
        </w:rPr>
        <w:t xml:space="preserve"> construction or modification.</w:t>
      </w:r>
      <w:r w:rsidR="004F2862">
        <w:rPr>
          <w:sz w:val="22"/>
          <w:szCs w:val="22"/>
        </w:rPr>
        <w:br/>
      </w:r>
      <w:r w:rsidRPr="00B72F48">
        <w:rPr>
          <w:sz w:val="22"/>
          <w:szCs w:val="22"/>
        </w:rPr>
        <w:t>[Rules 62-210.300(1) and 62-212.300(1</w:t>
      </w:r>
      <w:proofErr w:type="gramStart"/>
      <w:r w:rsidRPr="00B72F48">
        <w:rPr>
          <w:sz w:val="22"/>
          <w:szCs w:val="22"/>
        </w:rPr>
        <w:t>)(</w:t>
      </w:r>
      <w:proofErr w:type="gramEnd"/>
      <w:r w:rsidRPr="00B72F48">
        <w:rPr>
          <w:sz w:val="22"/>
          <w:szCs w:val="22"/>
        </w:rPr>
        <w:t>a), F.A.C.]</w:t>
      </w:r>
    </w:p>
    <w:p w:rsidR="00F674ED" w:rsidRPr="00D84E9E" w:rsidRDefault="00F674ED" w:rsidP="00774D0D">
      <w:pPr>
        <w:keepNext/>
        <w:numPr>
          <w:ilvl w:val="0"/>
          <w:numId w:val="4"/>
        </w:numPr>
        <w:tabs>
          <w:tab w:val="num" w:pos="360"/>
        </w:tabs>
        <w:autoSpaceDE w:val="0"/>
        <w:autoSpaceDN w:val="0"/>
        <w:adjustRightInd w:val="0"/>
        <w:spacing w:after="120"/>
        <w:ind w:left="360"/>
        <w:rPr>
          <w:sz w:val="22"/>
          <w:szCs w:val="22"/>
        </w:rPr>
      </w:pPr>
      <w:r w:rsidRPr="00D84E9E">
        <w:rPr>
          <w:sz w:val="22"/>
          <w:szCs w:val="22"/>
          <w:u w:val="single"/>
        </w:rPr>
        <w:lastRenderedPageBreak/>
        <w:t>Source Obligation</w:t>
      </w:r>
      <w:r w:rsidRPr="00D84E9E">
        <w:rPr>
          <w:sz w:val="22"/>
          <w:szCs w:val="22"/>
        </w:rPr>
        <w:t>:</w:t>
      </w:r>
      <w:r w:rsidR="00D84E9E" w:rsidRPr="00D84E9E">
        <w:rPr>
          <w:sz w:val="22"/>
          <w:szCs w:val="22"/>
        </w:rPr>
        <w:t xml:space="preserve">  </w:t>
      </w:r>
      <w:r w:rsidRPr="00D84E9E">
        <w:rPr>
          <w:sz w:val="22"/>
          <w:szCs w:val="22"/>
        </w:rPr>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w:t>
      </w:r>
      <w:r w:rsidR="00773C09">
        <w:rPr>
          <w:sz w:val="22"/>
          <w:szCs w:val="22"/>
        </w:rPr>
        <w:t xml:space="preserve"> requirements of subsections 62</w:t>
      </w:r>
      <w:r w:rsidR="00773C09">
        <w:rPr>
          <w:sz w:val="22"/>
          <w:szCs w:val="22"/>
        </w:rPr>
        <w:noBreakHyphen/>
      </w:r>
      <w:r w:rsidRPr="00D84E9E">
        <w:rPr>
          <w:sz w:val="22"/>
          <w:szCs w:val="22"/>
        </w:rPr>
        <w:t>212.400(4) through (12), F.A.C., shall apply to the source or modification as though construction had not yet commenced on the source or modification.</w:t>
      </w:r>
      <w:r w:rsidR="004F2862">
        <w:rPr>
          <w:sz w:val="22"/>
          <w:szCs w:val="22"/>
        </w:rPr>
        <w:br/>
      </w:r>
      <w:r w:rsidRPr="00D84E9E">
        <w:rPr>
          <w:sz w:val="22"/>
          <w:szCs w:val="22"/>
        </w:rPr>
        <w:t>[Rule 62-212.400(12), F.A.C.]</w:t>
      </w:r>
    </w:p>
    <w:p w:rsidR="009B29EA" w:rsidRDefault="00F674ED" w:rsidP="004F2862">
      <w:pPr>
        <w:numPr>
          <w:ilvl w:val="0"/>
          <w:numId w:val="4"/>
        </w:numPr>
        <w:tabs>
          <w:tab w:val="num" w:pos="360"/>
        </w:tabs>
        <w:spacing w:after="120"/>
        <w:ind w:left="360"/>
        <w:rPr>
          <w:sz w:val="22"/>
          <w:szCs w:val="22"/>
        </w:rPr>
      </w:pPr>
      <w:r w:rsidRPr="00B72F48">
        <w:rPr>
          <w:sz w:val="22"/>
          <w:szCs w:val="22"/>
          <w:u w:val="single"/>
        </w:rPr>
        <w:t>Title V Permit</w:t>
      </w:r>
      <w:r w:rsidRPr="00B72F48">
        <w:rPr>
          <w:sz w:val="22"/>
          <w:szCs w:val="22"/>
        </w:rPr>
        <w:t xml:space="preserve">:  This permit authorizes </w:t>
      </w:r>
      <w:r w:rsidR="00D84E9E">
        <w:rPr>
          <w:sz w:val="22"/>
          <w:szCs w:val="22"/>
        </w:rPr>
        <w:t xml:space="preserve">construction of the permitted emissions units and </w:t>
      </w:r>
      <w:r w:rsidRPr="00B72F48">
        <w:rPr>
          <w:sz w:val="22"/>
          <w:szCs w:val="22"/>
        </w:rPr>
        <w:t xml:space="preserve">initial operation to determine compliance with </w:t>
      </w:r>
      <w:r w:rsidR="00D84E9E">
        <w:rPr>
          <w:sz w:val="22"/>
          <w:szCs w:val="22"/>
        </w:rPr>
        <w:t>Department rules</w:t>
      </w:r>
      <w:r w:rsidRPr="00B72F48">
        <w:rPr>
          <w:sz w:val="22"/>
          <w:szCs w:val="22"/>
        </w:rPr>
        <w:t>.  A Title V operation permit is required for regular operation of the permitted emissions unit</w:t>
      </w:r>
      <w:r w:rsidR="00D84E9E">
        <w:rPr>
          <w:sz w:val="22"/>
          <w:szCs w:val="22"/>
        </w:rPr>
        <w:t>s</w:t>
      </w:r>
      <w:r w:rsidRPr="00B72F48">
        <w:rPr>
          <w:sz w:val="22"/>
          <w:szCs w:val="22"/>
        </w:rPr>
        <w:t>.  The permittee shall apply for a Title V operation permit at least 90 days prior to expiration of this permit, but no later than 180 days after completing the required work and commencing operation.  To apply for a Title V operation permit, the applicant shall submit the appropriate applicatio</w:t>
      </w:r>
      <w:r w:rsidR="00D84E9E">
        <w:rPr>
          <w:sz w:val="22"/>
          <w:szCs w:val="22"/>
        </w:rPr>
        <w:t>n form, compliance test results</w:t>
      </w:r>
      <w:r w:rsidRPr="00B72F48">
        <w:rPr>
          <w:sz w:val="22"/>
          <w:szCs w:val="22"/>
        </w:rPr>
        <w:t xml:space="preserve"> and such additional information as the Department may by law require.  The application shall be submitted to the appropriate Permitting Authority with copies to </w:t>
      </w:r>
      <w:r w:rsidR="00406B6E">
        <w:rPr>
          <w:sz w:val="22"/>
          <w:szCs w:val="22"/>
        </w:rPr>
        <w:t>the</w:t>
      </w:r>
      <w:r w:rsidR="004F2862">
        <w:rPr>
          <w:sz w:val="22"/>
          <w:szCs w:val="22"/>
        </w:rPr>
        <w:t xml:space="preserve"> Compliance Authority.</w:t>
      </w:r>
      <w:r w:rsidR="004F2862">
        <w:rPr>
          <w:sz w:val="22"/>
          <w:szCs w:val="22"/>
        </w:rPr>
        <w:br/>
      </w:r>
      <w:r w:rsidR="00617083">
        <w:rPr>
          <w:sz w:val="22"/>
          <w:szCs w:val="22"/>
        </w:rPr>
        <w:t xml:space="preserve">[Rules 62-4.030, 62-4.050 </w:t>
      </w:r>
      <w:r w:rsidR="00617083" w:rsidRPr="00934F05">
        <w:rPr>
          <w:sz w:val="22"/>
          <w:szCs w:val="22"/>
        </w:rPr>
        <w:t>and</w:t>
      </w:r>
      <w:r w:rsidRPr="00934F05">
        <w:rPr>
          <w:sz w:val="22"/>
          <w:szCs w:val="22"/>
        </w:rPr>
        <w:t xml:space="preserve"> 62-4.220</w:t>
      </w:r>
      <w:r w:rsidR="00617083" w:rsidRPr="00934F05">
        <w:rPr>
          <w:sz w:val="22"/>
          <w:szCs w:val="22"/>
        </w:rPr>
        <w:t>, F.A.C.</w:t>
      </w:r>
      <w:r w:rsidRPr="00B72F48">
        <w:rPr>
          <w:sz w:val="22"/>
          <w:szCs w:val="22"/>
        </w:rPr>
        <w:t xml:space="preserve"> and Chapter 62-213, F.A.C.]</w:t>
      </w:r>
    </w:p>
    <w:p w:rsidR="004F2862" w:rsidRPr="00A67FD2" w:rsidRDefault="004F2862" w:rsidP="00D7046C">
      <w:pPr>
        <w:numPr>
          <w:ilvl w:val="0"/>
          <w:numId w:val="4"/>
        </w:numPr>
        <w:tabs>
          <w:tab w:val="num" w:pos="360"/>
        </w:tabs>
        <w:spacing w:after="60"/>
        <w:ind w:left="360"/>
        <w:rPr>
          <w:sz w:val="22"/>
          <w:szCs w:val="22"/>
        </w:rPr>
      </w:pPr>
      <w:r w:rsidRPr="004F2862">
        <w:rPr>
          <w:sz w:val="22"/>
          <w:szCs w:val="22"/>
          <w:u w:val="single"/>
        </w:rPr>
        <w:t>Monthly Operations Summary</w:t>
      </w:r>
      <w:r w:rsidRPr="00A67FD2">
        <w:rPr>
          <w:sz w:val="22"/>
          <w:szCs w:val="22"/>
        </w:rPr>
        <w:t xml:space="preserve">:  By the </w:t>
      </w:r>
      <w:r w:rsidR="00617083" w:rsidRPr="00A67FD2">
        <w:rPr>
          <w:sz w:val="22"/>
          <w:szCs w:val="22"/>
        </w:rPr>
        <w:t>last</w:t>
      </w:r>
      <w:r w:rsidR="00F164ED" w:rsidRPr="00A67FD2">
        <w:rPr>
          <w:sz w:val="22"/>
          <w:szCs w:val="22"/>
        </w:rPr>
        <w:t xml:space="preserve"> </w:t>
      </w:r>
      <w:r w:rsidRPr="00A67FD2">
        <w:rPr>
          <w:sz w:val="22"/>
          <w:szCs w:val="22"/>
        </w:rPr>
        <w:t>calendar day of each month, the permittee shall record the following parameters in a written or electronic log for the previous month of operation</w:t>
      </w:r>
      <w:r w:rsidR="00617083" w:rsidRPr="00A67FD2">
        <w:rPr>
          <w:sz w:val="22"/>
          <w:szCs w:val="22"/>
        </w:rPr>
        <w:t>.  (For example, the monthly operations summary for June must be recorded by July 31.)  The monthly operations summary shall be kept and made available to the Compliance Authority upon request.</w:t>
      </w:r>
    </w:p>
    <w:p w:rsidR="00FF71E4" w:rsidRPr="00A67FD2" w:rsidRDefault="00FF71E4" w:rsidP="00887DD2">
      <w:pPr>
        <w:numPr>
          <w:ilvl w:val="0"/>
          <w:numId w:val="35"/>
        </w:numPr>
        <w:spacing w:after="60"/>
        <w:rPr>
          <w:sz w:val="22"/>
          <w:szCs w:val="22"/>
        </w:rPr>
      </w:pPr>
      <w:r w:rsidRPr="00A67FD2">
        <w:rPr>
          <w:sz w:val="22"/>
          <w:szCs w:val="22"/>
        </w:rPr>
        <w:t>Gallons of ultra low sulfur diesel fuel used in the shredder an</w:t>
      </w:r>
      <w:r w:rsidR="00A67FD2">
        <w:rPr>
          <w:sz w:val="22"/>
          <w:szCs w:val="22"/>
        </w:rPr>
        <w:t xml:space="preserve">d screen engines (see </w:t>
      </w:r>
      <w:r w:rsidR="00A67FD2" w:rsidRPr="008A61E9">
        <w:rPr>
          <w:b/>
          <w:sz w:val="22"/>
          <w:szCs w:val="22"/>
        </w:rPr>
        <w:t xml:space="preserve">Condition </w:t>
      </w:r>
      <w:r w:rsidRPr="008A61E9">
        <w:rPr>
          <w:b/>
          <w:sz w:val="22"/>
          <w:szCs w:val="22"/>
        </w:rPr>
        <w:t>3.A.11</w:t>
      </w:r>
      <w:r w:rsidRPr="00A67FD2">
        <w:rPr>
          <w:sz w:val="22"/>
          <w:szCs w:val="22"/>
        </w:rPr>
        <w:t>);</w:t>
      </w:r>
    </w:p>
    <w:p w:rsidR="00FF71E4" w:rsidRPr="00A67FD2" w:rsidRDefault="00FF71E4" w:rsidP="00887DD2">
      <w:pPr>
        <w:numPr>
          <w:ilvl w:val="0"/>
          <w:numId w:val="35"/>
        </w:numPr>
        <w:spacing w:after="60"/>
        <w:rPr>
          <w:sz w:val="22"/>
          <w:szCs w:val="22"/>
        </w:rPr>
      </w:pPr>
      <w:r w:rsidRPr="00A67FD2">
        <w:rPr>
          <w:sz w:val="22"/>
          <w:szCs w:val="22"/>
        </w:rPr>
        <w:t xml:space="preserve">Total combined dry tons of biomass and MSW feedstock processed in both dryers (see </w:t>
      </w:r>
      <w:r w:rsidRPr="008A61E9">
        <w:rPr>
          <w:b/>
          <w:sz w:val="22"/>
          <w:szCs w:val="22"/>
        </w:rPr>
        <w:t>Condition 3.B.11</w:t>
      </w:r>
      <w:r w:rsidRPr="00A67FD2">
        <w:rPr>
          <w:sz w:val="22"/>
          <w:szCs w:val="22"/>
        </w:rPr>
        <w:t>);</w:t>
      </w:r>
    </w:p>
    <w:p w:rsidR="00FF71E4" w:rsidRPr="00A67FD2" w:rsidRDefault="00FF71E4" w:rsidP="00887DD2">
      <w:pPr>
        <w:numPr>
          <w:ilvl w:val="0"/>
          <w:numId w:val="35"/>
        </w:numPr>
        <w:spacing w:after="60"/>
        <w:rPr>
          <w:sz w:val="22"/>
          <w:szCs w:val="22"/>
        </w:rPr>
      </w:pPr>
      <w:r w:rsidRPr="00A67FD2">
        <w:rPr>
          <w:sz w:val="22"/>
          <w:szCs w:val="22"/>
        </w:rPr>
        <w:t xml:space="preserve">Gallons of ethanol produced (see </w:t>
      </w:r>
      <w:r w:rsidRPr="008A61E9">
        <w:rPr>
          <w:b/>
          <w:sz w:val="22"/>
          <w:szCs w:val="22"/>
        </w:rPr>
        <w:t>Condition 3.C</w:t>
      </w:r>
      <w:r w:rsidRPr="001C4E1F">
        <w:rPr>
          <w:b/>
          <w:sz w:val="22"/>
          <w:szCs w:val="22"/>
          <w:highlight w:val="yellow"/>
        </w:rPr>
        <w:t>.</w:t>
      </w:r>
      <w:r w:rsidRPr="001C4E1F">
        <w:rPr>
          <w:b/>
          <w:strike/>
          <w:sz w:val="22"/>
          <w:szCs w:val="22"/>
          <w:highlight w:val="yellow"/>
        </w:rPr>
        <w:t>1</w:t>
      </w:r>
      <w:r w:rsidR="00AD218B" w:rsidRPr="001C4E1F">
        <w:rPr>
          <w:b/>
          <w:strike/>
          <w:sz w:val="22"/>
          <w:szCs w:val="22"/>
          <w:highlight w:val="yellow"/>
        </w:rPr>
        <w:t>8</w:t>
      </w:r>
      <w:r w:rsidR="00454085" w:rsidRPr="001C4E1F">
        <w:rPr>
          <w:rFonts w:ascii="Times New Roman Bold" w:hAnsi="Times New Roman Bold"/>
          <w:b/>
          <w:sz w:val="22"/>
          <w:szCs w:val="22"/>
          <w:highlight w:val="yellow"/>
          <w:u w:val="double"/>
        </w:rPr>
        <w:t>20</w:t>
      </w:r>
      <w:r w:rsidRPr="00A67FD2">
        <w:rPr>
          <w:sz w:val="22"/>
          <w:szCs w:val="22"/>
        </w:rPr>
        <w:t>);</w:t>
      </w:r>
    </w:p>
    <w:p w:rsidR="004F2862" w:rsidRPr="00A67FD2" w:rsidRDefault="004F2862" w:rsidP="00887DD2">
      <w:pPr>
        <w:numPr>
          <w:ilvl w:val="0"/>
          <w:numId w:val="35"/>
        </w:numPr>
        <w:spacing w:after="60"/>
        <w:rPr>
          <w:sz w:val="22"/>
          <w:szCs w:val="22"/>
        </w:rPr>
      </w:pPr>
      <w:r w:rsidRPr="00A67FD2">
        <w:rPr>
          <w:sz w:val="22"/>
          <w:szCs w:val="22"/>
        </w:rPr>
        <w:t xml:space="preserve">Hours of operation and </w:t>
      </w:r>
      <w:r w:rsidR="008C1918" w:rsidRPr="00A67FD2">
        <w:rPr>
          <w:sz w:val="22"/>
          <w:szCs w:val="22"/>
        </w:rPr>
        <w:t xml:space="preserve">million British thermal units (MMBtu) of </w:t>
      </w:r>
      <w:r w:rsidRPr="00A67FD2">
        <w:rPr>
          <w:sz w:val="22"/>
          <w:szCs w:val="22"/>
        </w:rPr>
        <w:t>total heat input for the vent gas boiler</w:t>
      </w:r>
      <w:r w:rsidR="00FF71E4" w:rsidRPr="00A67FD2">
        <w:rPr>
          <w:sz w:val="22"/>
          <w:szCs w:val="22"/>
        </w:rPr>
        <w:t xml:space="preserve"> (see </w:t>
      </w:r>
      <w:r w:rsidR="00FF71E4" w:rsidRPr="008A61E9">
        <w:rPr>
          <w:b/>
          <w:sz w:val="22"/>
          <w:szCs w:val="22"/>
        </w:rPr>
        <w:t>Condition 3.E.13</w:t>
      </w:r>
      <w:r w:rsidR="00FF71E4" w:rsidRPr="00A67FD2">
        <w:rPr>
          <w:sz w:val="22"/>
          <w:szCs w:val="22"/>
        </w:rPr>
        <w:t>)</w:t>
      </w:r>
      <w:r w:rsidRPr="00A67FD2">
        <w:rPr>
          <w:sz w:val="22"/>
          <w:szCs w:val="22"/>
        </w:rPr>
        <w:t>;</w:t>
      </w:r>
    </w:p>
    <w:p w:rsidR="004F2862" w:rsidRPr="00A67FD2" w:rsidRDefault="00FF71E4" w:rsidP="00887DD2">
      <w:pPr>
        <w:numPr>
          <w:ilvl w:val="0"/>
          <w:numId w:val="35"/>
        </w:numPr>
        <w:spacing w:after="60"/>
        <w:rPr>
          <w:sz w:val="22"/>
          <w:szCs w:val="22"/>
        </w:rPr>
      </w:pPr>
      <w:r w:rsidRPr="00A67FD2">
        <w:rPr>
          <w:sz w:val="22"/>
          <w:szCs w:val="22"/>
        </w:rPr>
        <w:t>Standard c</w:t>
      </w:r>
      <w:r w:rsidR="004F2862" w:rsidRPr="00A67FD2">
        <w:rPr>
          <w:sz w:val="22"/>
          <w:szCs w:val="22"/>
        </w:rPr>
        <w:t>ubic feet of syngas, natural gas and landfill gas fired in the vent gas boiler</w:t>
      </w:r>
      <w:r w:rsidRPr="00A67FD2">
        <w:rPr>
          <w:sz w:val="22"/>
          <w:szCs w:val="22"/>
        </w:rPr>
        <w:t xml:space="preserve"> (see </w:t>
      </w:r>
      <w:r w:rsidRPr="008A61E9">
        <w:rPr>
          <w:b/>
          <w:sz w:val="22"/>
          <w:szCs w:val="22"/>
        </w:rPr>
        <w:t>Condition 3.E.1</w:t>
      </w:r>
      <w:r w:rsidR="000264D1" w:rsidRPr="008A61E9">
        <w:rPr>
          <w:b/>
          <w:sz w:val="22"/>
          <w:szCs w:val="22"/>
        </w:rPr>
        <w:t>3</w:t>
      </w:r>
      <w:r w:rsidRPr="00A67FD2">
        <w:rPr>
          <w:sz w:val="22"/>
          <w:szCs w:val="22"/>
        </w:rPr>
        <w:t>)</w:t>
      </w:r>
      <w:r w:rsidR="004F2862" w:rsidRPr="00A67FD2">
        <w:rPr>
          <w:sz w:val="22"/>
          <w:szCs w:val="22"/>
        </w:rPr>
        <w:t>;</w:t>
      </w:r>
    </w:p>
    <w:p w:rsidR="00617083" w:rsidRPr="00A67FD2" w:rsidRDefault="00FF71E4" w:rsidP="00887DD2">
      <w:pPr>
        <w:numPr>
          <w:ilvl w:val="0"/>
          <w:numId w:val="35"/>
        </w:numPr>
        <w:spacing w:after="60"/>
        <w:rPr>
          <w:sz w:val="22"/>
          <w:szCs w:val="22"/>
        </w:rPr>
      </w:pPr>
      <w:r w:rsidRPr="00A67FD2">
        <w:rPr>
          <w:sz w:val="22"/>
          <w:szCs w:val="22"/>
        </w:rPr>
        <w:t>Gallons of f</w:t>
      </w:r>
      <w:r w:rsidR="004F2862" w:rsidRPr="00A67FD2">
        <w:rPr>
          <w:sz w:val="22"/>
          <w:szCs w:val="22"/>
        </w:rPr>
        <w:t xml:space="preserve">inal </w:t>
      </w:r>
      <w:r w:rsidR="00642134" w:rsidRPr="00A67FD2">
        <w:rPr>
          <w:sz w:val="22"/>
          <w:szCs w:val="22"/>
        </w:rPr>
        <w:t xml:space="preserve">(denatured) </w:t>
      </w:r>
      <w:r w:rsidR="004F2862" w:rsidRPr="00A67FD2">
        <w:rPr>
          <w:sz w:val="22"/>
          <w:szCs w:val="22"/>
        </w:rPr>
        <w:t xml:space="preserve">ethanol product </w:t>
      </w:r>
      <w:r w:rsidR="00642134" w:rsidRPr="00A67FD2">
        <w:rPr>
          <w:sz w:val="22"/>
          <w:szCs w:val="22"/>
        </w:rPr>
        <w:t>loadout</w:t>
      </w:r>
      <w:r w:rsidR="004F2862" w:rsidRPr="00A67FD2">
        <w:rPr>
          <w:sz w:val="22"/>
          <w:szCs w:val="22"/>
        </w:rPr>
        <w:t xml:space="preserve"> (</w:t>
      </w:r>
      <w:r w:rsidRPr="00A67FD2">
        <w:rPr>
          <w:sz w:val="22"/>
          <w:szCs w:val="22"/>
        </w:rPr>
        <w:t xml:space="preserve">see Condition </w:t>
      </w:r>
      <w:r w:rsidRPr="008A61E9">
        <w:rPr>
          <w:b/>
          <w:sz w:val="22"/>
          <w:szCs w:val="22"/>
        </w:rPr>
        <w:t>3.F.7</w:t>
      </w:r>
      <w:r w:rsidRPr="00A67FD2">
        <w:rPr>
          <w:sz w:val="22"/>
          <w:szCs w:val="22"/>
        </w:rPr>
        <w:t>)</w:t>
      </w:r>
      <w:r w:rsidR="004F2862" w:rsidRPr="00A67FD2">
        <w:rPr>
          <w:sz w:val="22"/>
          <w:szCs w:val="22"/>
        </w:rPr>
        <w:t>;</w:t>
      </w:r>
    </w:p>
    <w:p w:rsidR="004F2862" w:rsidRPr="00A67FD2" w:rsidRDefault="00FF71E4" w:rsidP="00887DD2">
      <w:pPr>
        <w:numPr>
          <w:ilvl w:val="0"/>
          <w:numId w:val="35"/>
        </w:numPr>
        <w:spacing w:after="60"/>
        <w:rPr>
          <w:sz w:val="22"/>
          <w:szCs w:val="22"/>
        </w:rPr>
      </w:pPr>
      <w:r w:rsidRPr="00A67FD2">
        <w:rPr>
          <w:sz w:val="22"/>
          <w:szCs w:val="22"/>
        </w:rPr>
        <w:t>Standard cubic feet</w:t>
      </w:r>
      <w:r w:rsidR="00617083" w:rsidRPr="00A67FD2">
        <w:rPr>
          <w:sz w:val="22"/>
          <w:szCs w:val="22"/>
        </w:rPr>
        <w:t xml:space="preserve"> of displaced vapors to the loadout flare</w:t>
      </w:r>
      <w:r w:rsidR="002457A8" w:rsidRPr="00A67FD2">
        <w:rPr>
          <w:sz w:val="22"/>
          <w:szCs w:val="22"/>
        </w:rPr>
        <w:t xml:space="preserve"> and</w:t>
      </w:r>
      <w:r w:rsidR="00617083" w:rsidRPr="00A67FD2">
        <w:rPr>
          <w:sz w:val="22"/>
          <w:szCs w:val="22"/>
        </w:rPr>
        <w:t xml:space="preserve"> the duration of each flare event during the month (see </w:t>
      </w:r>
      <w:r w:rsidR="00617083" w:rsidRPr="008A61E9">
        <w:rPr>
          <w:b/>
          <w:sz w:val="22"/>
          <w:szCs w:val="22"/>
        </w:rPr>
        <w:t>Condition 3.G.7</w:t>
      </w:r>
      <w:r w:rsidR="00617083" w:rsidRPr="00A67FD2">
        <w:rPr>
          <w:sz w:val="22"/>
          <w:szCs w:val="22"/>
        </w:rPr>
        <w:t>);</w:t>
      </w:r>
    </w:p>
    <w:p w:rsidR="00617083" w:rsidRPr="00A67FD2" w:rsidRDefault="00FF71E4" w:rsidP="00887DD2">
      <w:pPr>
        <w:numPr>
          <w:ilvl w:val="0"/>
          <w:numId w:val="35"/>
        </w:numPr>
        <w:spacing w:after="60"/>
        <w:rPr>
          <w:sz w:val="22"/>
          <w:szCs w:val="22"/>
        </w:rPr>
      </w:pPr>
      <w:r w:rsidRPr="00A67FD2">
        <w:rPr>
          <w:sz w:val="22"/>
          <w:szCs w:val="22"/>
        </w:rPr>
        <w:t xml:space="preserve">Standard cubic feet </w:t>
      </w:r>
      <w:r w:rsidR="00617083" w:rsidRPr="00A67FD2">
        <w:rPr>
          <w:sz w:val="22"/>
          <w:szCs w:val="22"/>
        </w:rPr>
        <w:t xml:space="preserve">of displaced vapors to the syngas flare, the duration of each flare event during the month and the reason for flaring (see </w:t>
      </w:r>
      <w:r w:rsidR="00617083" w:rsidRPr="008A61E9">
        <w:rPr>
          <w:b/>
          <w:sz w:val="22"/>
          <w:szCs w:val="22"/>
        </w:rPr>
        <w:t>Condition 3.H.</w:t>
      </w:r>
      <w:r w:rsidR="00617083" w:rsidRPr="007B4C67">
        <w:rPr>
          <w:b/>
          <w:sz w:val="22"/>
          <w:szCs w:val="22"/>
        </w:rPr>
        <w:t>5</w:t>
      </w:r>
      <w:r w:rsidR="00617083" w:rsidRPr="00A67FD2">
        <w:rPr>
          <w:sz w:val="22"/>
          <w:szCs w:val="22"/>
        </w:rPr>
        <w:t>); and</w:t>
      </w:r>
    </w:p>
    <w:p w:rsidR="004F2862" w:rsidRPr="00A67FD2" w:rsidRDefault="004F2862" w:rsidP="00477FF7">
      <w:pPr>
        <w:numPr>
          <w:ilvl w:val="0"/>
          <w:numId w:val="35"/>
        </w:numPr>
        <w:spacing w:after="60"/>
        <w:rPr>
          <w:sz w:val="22"/>
          <w:szCs w:val="22"/>
        </w:rPr>
      </w:pPr>
      <w:r w:rsidRPr="00A67FD2">
        <w:rPr>
          <w:sz w:val="22"/>
          <w:szCs w:val="22"/>
        </w:rPr>
        <w:t>Updated 12-month rolling totals for each of these operating parameters.</w:t>
      </w:r>
    </w:p>
    <w:p w:rsidR="004F2862" w:rsidRDefault="00140FD2" w:rsidP="006931BF">
      <w:pPr>
        <w:spacing w:after="120"/>
        <w:ind w:left="360"/>
        <w:rPr>
          <w:sz w:val="22"/>
          <w:szCs w:val="22"/>
        </w:rPr>
      </w:pPr>
      <w:proofErr w:type="gramStart"/>
      <w:r>
        <w:rPr>
          <w:sz w:val="22"/>
          <w:szCs w:val="22"/>
        </w:rPr>
        <w:t>[Rule 62-4.070(3), F.A.C.</w:t>
      </w:r>
      <w:r w:rsidR="004F2862" w:rsidRPr="004F2862">
        <w:rPr>
          <w:sz w:val="22"/>
          <w:szCs w:val="22"/>
        </w:rPr>
        <w:t>]</w:t>
      </w:r>
      <w:proofErr w:type="gramEnd"/>
    </w:p>
    <w:p w:rsidR="00B56D4E" w:rsidRDefault="00B56D4E" w:rsidP="006931BF">
      <w:pPr>
        <w:pStyle w:val="ListParagraph"/>
        <w:numPr>
          <w:ilvl w:val="0"/>
          <w:numId w:val="4"/>
        </w:numPr>
        <w:spacing w:after="120"/>
        <w:ind w:left="360"/>
        <w:rPr>
          <w:rFonts w:ascii="Times New Roman" w:eastAsia="Times New Roman" w:hAnsi="Times New Roman"/>
        </w:rPr>
      </w:pPr>
      <w:r w:rsidRPr="00B56D4E">
        <w:rPr>
          <w:rFonts w:ascii="Times New Roman" w:eastAsia="Times New Roman" w:hAnsi="Times New Roman"/>
          <w:u w:val="single"/>
        </w:rPr>
        <w:t>Annual Operating Report</w:t>
      </w:r>
      <w:r w:rsidRPr="00B56D4E">
        <w:rPr>
          <w:rFonts w:ascii="Times New Roman" w:eastAsia="Times New Roman" w:hAnsi="Times New Roman"/>
        </w:rPr>
        <w:t>:</w:t>
      </w:r>
      <w:r>
        <w:rPr>
          <w:rFonts w:ascii="Times New Roman" w:eastAsia="Times New Roman" w:hAnsi="Times New Roman"/>
        </w:rPr>
        <w:t xml:space="preserve">  </w:t>
      </w:r>
      <w:r w:rsidRPr="00B56D4E">
        <w:rPr>
          <w:rFonts w:ascii="Times New Roman" w:eastAsia="Times New Roman" w:hAnsi="Times New Roman"/>
        </w:rPr>
        <w:t xml:space="preserve">The Annual Operating Report for Air Pollutant Emitting Facility (DEP Form No. 62-210.900(5)) shall be completed each year </w:t>
      </w:r>
      <w:r>
        <w:rPr>
          <w:rFonts w:ascii="Times New Roman" w:eastAsia="Times New Roman" w:hAnsi="Times New Roman"/>
        </w:rPr>
        <w:t>and</w:t>
      </w:r>
      <w:r w:rsidRPr="00B56D4E">
        <w:rPr>
          <w:rFonts w:ascii="Times New Roman" w:eastAsia="Times New Roman" w:hAnsi="Times New Roman"/>
        </w:rPr>
        <w:t xml:space="preserve"> submitted to the</w:t>
      </w:r>
      <w:r w:rsidR="00887DD2" w:rsidRPr="00887DD2">
        <w:rPr>
          <w:rFonts w:ascii="Times New Roman" w:eastAsia="Times New Roman" w:hAnsi="Times New Roman"/>
        </w:rPr>
        <w:t xml:space="preserve"> </w:t>
      </w:r>
      <w:r w:rsidR="008C1918" w:rsidRPr="00A67FD2">
        <w:rPr>
          <w:rFonts w:ascii="Times New Roman" w:eastAsia="Times New Roman" w:hAnsi="Times New Roman"/>
        </w:rPr>
        <w:t xml:space="preserve">Compliance Authority </w:t>
      </w:r>
      <w:r w:rsidRPr="00B56D4E">
        <w:rPr>
          <w:rFonts w:ascii="Times New Roman" w:eastAsia="Times New Roman" w:hAnsi="Times New Roman"/>
        </w:rPr>
        <w:t>by April 1 of the following year</w:t>
      </w:r>
      <w:r w:rsidR="00140FD2">
        <w:rPr>
          <w:rFonts w:ascii="Times New Roman" w:eastAsia="Times New Roman" w:hAnsi="Times New Roman"/>
        </w:rPr>
        <w:t>.</w:t>
      </w:r>
      <w:r w:rsidR="00A67FD2">
        <w:rPr>
          <w:rFonts w:ascii="Times New Roman" w:eastAsia="Times New Roman" w:hAnsi="Times New Roman"/>
        </w:rPr>
        <w:t xml:space="preserve">  </w:t>
      </w:r>
      <w:r w:rsidR="00140FD2">
        <w:rPr>
          <w:rFonts w:ascii="Times New Roman" w:eastAsia="Times New Roman" w:hAnsi="Times New Roman"/>
        </w:rPr>
        <w:t>[Rule 62-210.370(3), F.A.C.</w:t>
      </w:r>
      <w:r>
        <w:rPr>
          <w:rFonts w:ascii="Times New Roman" w:eastAsia="Times New Roman" w:hAnsi="Times New Roman"/>
        </w:rPr>
        <w:t>]</w:t>
      </w:r>
    </w:p>
    <w:p w:rsidR="00D7046C" w:rsidRDefault="00D82A90" w:rsidP="008C1918">
      <w:pPr>
        <w:pStyle w:val="ListParagraph"/>
        <w:keepNext/>
        <w:numPr>
          <w:ilvl w:val="0"/>
          <w:numId w:val="4"/>
        </w:numPr>
        <w:spacing w:after="60"/>
        <w:ind w:left="360"/>
        <w:contextualSpacing w:val="0"/>
        <w:rPr>
          <w:rFonts w:ascii="Times New Roman" w:eastAsia="Times New Roman" w:hAnsi="Times New Roman"/>
        </w:rPr>
      </w:pPr>
      <w:r w:rsidRPr="00D82A90">
        <w:rPr>
          <w:rFonts w:ascii="Times New Roman" w:eastAsia="Times New Roman" w:hAnsi="Times New Roman"/>
          <w:u w:val="single"/>
        </w:rPr>
        <w:t>Reasonable Precautions to Prevent Emissions of Unconfined Particulate Matter (PM)</w:t>
      </w:r>
      <w:r>
        <w:rPr>
          <w:rFonts w:ascii="Times New Roman" w:eastAsia="Times New Roman" w:hAnsi="Times New Roman"/>
        </w:rPr>
        <w:t>:</w:t>
      </w:r>
      <w:r w:rsidR="00D7046C">
        <w:rPr>
          <w:rFonts w:ascii="Times New Roman" w:eastAsia="Times New Roman" w:hAnsi="Times New Roman"/>
        </w:rPr>
        <w:t xml:space="preserve">  The facility shall take the following reasonable precautions to prevent emissions of unconfined PM:</w:t>
      </w:r>
    </w:p>
    <w:p w:rsidR="00D7046C" w:rsidRPr="00D7046C" w:rsidRDefault="00D7046C" w:rsidP="008C1918">
      <w:pPr>
        <w:keepNext/>
        <w:numPr>
          <w:ilvl w:val="0"/>
          <w:numId w:val="31"/>
        </w:numPr>
        <w:spacing w:after="60"/>
        <w:ind w:left="720"/>
        <w:rPr>
          <w:sz w:val="22"/>
          <w:szCs w:val="22"/>
        </w:rPr>
      </w:pPr>
      <w:r w:rsidRPr="00D7046C">
        <w:rPr>
          <w:sz w:val="22"/>
          <w:szCs w:val="22"/>
        </w:rPr>
        <w:t xml:space="preserve">All normally traveled roads on </w:t>
      </w:r>
      <w:r>
        <w:rPr>
          <w:sz w:val="22"/>
          <w:szCs w:val="22"/>
        </w:rPr>
        <w:t xml:space="preserve">the </w:t>
      </w:r>
      <w:r w:rsidRPr="00D7046C">
        <w:rPr>
          <w:sz w:val="22"/>
          <w:szCs w:val="22"/>
        </w:rPr>
        <w:t xml:space="preserve">site </w:t>
      </w:r>
      <w:r>
        <w:rPr>
          <w:sz w:val="22"/>
          <w:szCs w:val="22"/>
        </w:rPr>
        <w:t xml:space="preserve">shall be </w:t>
      </w:r>
      <w:r w:rsidRPr="00D7046C">
        <w:rPr>
          <w:sz w:val="22"/>
          <w:szCs w:val="22"/>
        </w:rPr>
        <w:t>paved.</w:t>
      </w:r>
    </w:p>
    <w:p w:rsidR="00D7046C" w:rsidRPr="00D7046C" w:rsidRDefault="00D7046C" w:rsidP="00D7046C">
      <w:pPr>
        <w:numPr>
          <w:ilvl w:val="0"/>
          <w:numId w:val="31"/>
        </w:numPr>
        <w:spacing w:after="60"/>
        <w:ind w:left="720"/>
        <w:rPr>
          <w:sz w:val="22"/>
          <w:szCs w:val="22"/>
        </w:rPr>
      </w:pPr>
      <w:r w:rsidRPr="00D7046C">
        <w:rPr>
          <w:sz w:val="22"/>
          <w:szCs w:val="22"/>
        </w:rPr>
        <w:t>Access paths used exclusively for maintenance purposes may be unpaved.</w:t>
      </w:r>
    </w:p>
    <w:p w:rsidR="00D7046C" w:rsidRPr="00D7046C" w:rsidRDefault="00D7046C" w:rsidP="00D7046C">
      <w:pPr>
        <w:numPr>
          <w:ilvl w:val="0"/>
          <w:numId w:val="31"/>
        </w:numPr>
        <w:spacing w:after="60"/>
        <w:ind w:left="720"/>
        <w:rPr>
          <w:sz w:val="22"/>
          <w:szCs w:val="22"/>
        </w:rPr>
      </w:pPr>
      <w:r w:rsidRPr="00D7046C">
        <w:rPr>
          <w:sz w:val="22"/>
          <w:szCs w:val="22"/>
        </w:rPr>
        <w:t>Speed limit signs will be posted.</w:t>
      </w:r>
    </w:p>
    <w:p w:rsidR="00D7046C" w:rsidRPr="00D7046C" w:rsidRDefault="00D7046C" w:rsidP="00D7046C">
      <w:pPr>
        <w:numPr>
          <w:ilvl w:val="0"/>
          <w:numId w:val="31"/>
        </w:numPr>
        <w:spacing w:after="60"/>
        <w:ind w:left="720"/>
        <w:rPr>
          <w:sz w:val="22"/>
          <w:szCs w:val="22"/>
        </w:rPr>
      </w:pPr>
      <w:r w:rsidRPr="00D7046C">
        <w:rPr>
          <w:sz w:val="22"/>
          <w:szCs w:val="22"/>
        </w:rPr>
        <w:lastRenderedPageBreak/>
        <w:t xml:space="preserve">The unpaved areas of the facility </w:t>
      </w:r>
      <w:r>
        <w:rPr>
          <w:sz w:val="22"/>
          <w:szCs w:val="22"/>
        </w:rPr>
        <w:t>shall be</w:t>
      </w:r>
      <w:r w:rsidRPr="00D7046C">
        <w:rPr>
          <w:sz w:val="22"/>
          <w:szCs w:val="22"/>
        </w:rPr>
        <w:t xml:space="preserve"> maintained and either sodded or landscaped as necessary.</w:t>
      </w:r>
    </w:p>
    <w:p w:rsidR="00D7046C" w:rsidRPr="00D7046C" w:rsidRDefault="00D7046C" w:rsidP="00D7046C">
      <w:pPr>
        <w:numPr>
          <w:ilvl w:val="0"/>
          <w:numId w:val="31"/>
        </w:numPr>
        <w:spacing w:after="60"/>
        <w:ind w:left="720"/>
        <w:rPr>
          <w:sz w:val="22"/>
          <w:szCs w:val="22"/>
        </w:rPr>
      </w:pPr>
      <w:r w:rsidRPr="00D7046C">
        <w:rPr>
          <w:sz w:val="22"/>
          <w:szCs w:val="22"/>
        </w:rPr>
        <w:t xml:space="preserve">The conveyor systems outside of the materials handling area </w:t>
      </w:r>
      <w:r>
        <w:rPr>
          <w:sz w:val="22"/>
          <w:szCs w:val="22"/>
        </w:rPr>
        <w:t>shall be</w:t>
      </w:r>
      <w:r w:rsidRPr="00D7046C">
        <w:rPr>
          <w:sz w:val="22"/>
          <w:szCs w:val="22"/>
        </w:rPr>
        <w:t xml:space="preserve"> fully enclosed.</w:t>
      </w:r>
    </w:p>
    <w:p w:rsidR="00D7046C" w:rsidRPr="00D7046C" w:rsidRDefault="00D7046C" w:rsidP="00D7046C">
      <w:pPr>
        <w:numPr>
          <w:ilvl w:val="0"/>
          <w:numId w:val="31"/>
        </w:numPr>
        <w:spacing w:after="60"/>
        <w:ind w:left="720"/>
        <w:rPr>
          <w:sz w:val="22"/>
          <w:szCs w:val="22"/>
        </w:rPr>
      </w:pPr>
      <w:r w:rsidRPr="00D7046C">
        <w:rPr>
          <w:sz w:val="22"/>
          <w:szCs w:val="22"/>
        </w:rPr>
        <w:t xml:space="preserve">Hoods, fans, filters or similar equipment </w:t>
      </w:r>
      <w:r>
        <w:rPr>
          <w:sz w:val="22"/>
          <w:szCs w:val="22"/>
        </w:rPr>
        <w:t>shall be used to contain, capture</w:t>
      </w:r>
      <w:r w:rsidRPr="00D7046C">
        <w:rPr>
          <w:sz w:val="22"/>
          <w:szCs w:val="22"/>
        </w:rPr>
        <w:t xml:space="preserve"> or vent particulate matter.</w:t>
      </w:r>
    </w:p>
    <w:p w:rsidR="00D7046C" w:rsidRDefault="00D7046C" w:rsidP="00477FF7">
      <w:pPr>
        <w:numPr>
          <w:ilvl w:val="0"/>
          <w:numId w:val="31"/>
        </w:numPr>
        <w:spacing w:after="60"/>
        <w:ind w:left="720"/>
        <w:rPr>
          <w:sz w:val="22"/>
          <w:szCs w:val="22"/>
        </w:rPr>
      </w:pPr>
      <w:r w:rsidRPr="00D7046C">
        <w:rPr>
          <w:sz w:val="22"/>
          <w:szCs w:val="22"/>
        </w:rPr>
        <w:t xml:space="preserve">The ash </w:t>
      </w:r>
      <w:r>
        <w:rPr>
          <w:sz w:val="22"/>
          <w:szCs w:val="22"/>
        </w:rPr>
        <w:t>shall</w:t>
      </w:r>
      <w:r w:rsidRPr="00D7046C">
        <w:rPr>
          <w:sz w:val="22"/>
          <w:szCs w:val="22"/>
        </w:rPr>
        <w:t xml:space="preserve"> be wetted before being stored in the ash handling roll-off bins.</w:t>
      </w:r>
    </w:p>
    <w:p w:rsidR="00D7046C" w:rsidRDefault="00140FD2" w:rsidP="00D7046C">
      <w:pPr>
        <w:spacing w:after="60"/>
        <w:ind w:left="360"/>
        <w:rPr>
          <w:sz w:val="22"/>
          <w:szCs w:val="22"/>
        </w:rPr>
      </w:pPr>
      <w:r>
        <w:rPr>
          <w:sz w:val="22"/>
          <w:szCs w:val="22"/>
        </w:rPr>
        <w:t>[Rule 62-296(4</w:t>
      </w:r>
      <w:proofErr w:type="gramStart"/>
      <w:r>
        <w:rPr>
          <w:sz w:val="22"/>
          <w:szCs w:val="22"/>
        </w:rPr>
        <w:t>)(</w:t>
      </w:r>
      <w:proofErr w:type="gramEnd"/>
      <w:r>
        <w:rPr>
          <w:sz w:val="22"/>
          <w:szCs w:val="22"/>
        </w:rPr>
        <w:t>c), F.A.C.</w:t>
      </w:r>
      <w:r w:rsidR="00D7046C" w:rsidRPr="00D7046C">
        <w:rPr>
          <w:sz w:val="22"/>
          <w:szCs w:val="22"/>
        </w:rPr>
        <w:t>]</w:t>
      </w:r>
    </w:p>
    <w:p w:rsidR="00140FD2" w:rsidRDefault="00140FD2" w:rsidP="00140FD2">
      <w:pPr>
        <w:numPr>
          <w:ilvl w:val="0"/>
          <w:numId w:val="4"/>
        </w:numPr>
        <w:tabs>
          <w:tab w:val="num" w:pos="360"/>
        </w:tabs>
        <w:spacing w:after="60"/>
        <w:ind w:left="360"/>
        <w:rPr>
          <w:sz w:val="22"/>
          <w:szCs w:val="22"/>
        </w:rPr>
      </w:pPr>
      <w:r w:rsidRPr="004B47A5">
        <w:rPr>
          <w:sz w:val="22"/>
          <w:szCs w:val="22"/>
          <w:u w:val="single"/>
        </w:rPr>
        <w:t>Objectionable Odors Prohibited</w:t>
      </w:r>
      <w:r w:rsidRPr="004B47A5">
        <w:rPr>
          <w:sz w:val="22"/>
          <w:szCs w:val="22"/>
        </w:rPr>
        <w:t xml:space="preserve">:  No person shall cause, suffer, allow or permit the discharge of air pollutants which cause or contribute to an objectionable odor.  </w:t>
      </w:r>
      <w:r>
        <w:rPr>
          <w:sz w:val="22"/>
          <w:szCs w:val="22"/>
        </w:rPr>
        <w:t xml:space="preserve">Prior to the MSW trial period outlined in </w:t>
      </w:r>
      <w:r w:rsidRPr="008A61E9">
        <w:rPr>
          <w:b/>
          <w:sz w:val="22"/>
          <w:szCs w:val="22"/>
        </w:rPr>
        <w:t>Condition</w:t>
      </w:r>
      <w:r w:rsidR="00342854" w:rsidRPr="008A61E9">
        <w:rPr>
          <w:b/>
          <w:sz w:val="22"/>
          <w:szCs w:val="22"/>
        </w:rPr>
        <w:t xml:space="preserve"> </w:t>
      </w:r>
      <w:r w:rsidR="00B90753" w:rsidRPr="008A61E9">
        <w:rPr>
          <w:b/>
          <w:sz w:val="22"/>
          <w:szCs w:val="22"/>
        </w:rPr>
        <w:t>3.</w:t>
      </w:r>
      <w:r w:rsidRPr="008A61E9">
        <w:rPr>
          <w:b/>
          <w:sz w:val="22"/>
          <w:szCs w:val="22"/>
        </w:rPr>
        <w:t>C.1</w:t>
      </w:r>
      <w:r w:rsidR="008C1918" w:rsidRPr="008A61E9">
        <w:rPr>
          <w:b/>
          <w:sz w:val="22"/>
          <w:szCs w:val="22"/>
        </w:rPr>
        <w:t>1</w:t>
      </w:r>
      <w:r>
        <w:rPr>
          <w:sz w:val="22"/>
          <w:szCs w:val="22"/>
        </w:rPr>
        <w:t xml:space="preserve"> of this permit, the permittee shall submit an odor con</w:t>
      </w:r>
      <w:r w:rsidR="00FC23CC">
        <w:rPr>
          <w:sz w:val="22"/>
          <w:szCs w:val="22"/>
        </w:rPr>
        <w:t xml:space="preserve">trol plan </w:t>
      </w:r>
      <w:r>
        <w:rPr>
          <w:sz w:val="22"/>
          <w:szCs w:val="22"/>
        </w:rPr>
        <w:t>to the Compliance Authority that addresses how the facility will control MSW odors, such as through implementing a "first in/first out" material handling practice</w:t>
      </w:r>
      <w:r w:rsidR="002457A8" w:rsidRPr="00A67FD2">
        <w:rPr>
          <w:sz w:val="22"/>
          <w:szCs w:val="22"/>
        </w:rPr>
        <w:t>; storing MSW in an enclosed area; limiting on-site storage of MSW to 48 hours or less;</w:t>
      </w:r>
      <w:r w:rsidRPr="00A67FD2">
        <w:rPr>
          <w:sz w:val="22"/>
          <w:szCs w:val="22"/>
        </w:rPr>
        <w:t xml:space="preserve"> or other procedures.</w:t>
      </w:r>
      <w:r w:rsidR="002457A8" w:rsidRPr="00A67FD2">
        <w:rPr>
          <w:sz w:val="22"/>
          <w:szCs w:val="22"/>
        </w:rPr>
        <w:t xml:space="preserve">  </w:t>
      </w:r>
      <w:r w:rsidR="00257454" w:rsidRPr="00A67FD2">
        <w:rPr>
          <w:sz w:val="22"/>
          <w:szCs w:val="22"/>
        </w:rPr>
        <w:t>After the conclusion of the MSW trial period, the</w:t>
      </w:r>
      <w:r w:rsidR="002457A8" w:rsidRPr="00A67FD2">
        <w:rPr>
          <w:sz w:val="22"/>
          <w:szCs w:val="22"/>
        </w:rPr>
        <w:t xml:space="preserve"> permittee shall revise and resubmit the odor control plan to the Compliance Authority </w:t>
      </w:r>
      <w:r w:rsidR="00257454" w:rsidRPr="00A67FD2">
        <w:rPr>
          <w:sz w:val="22"/>
          <w:szCs w:val="22"/>
        </w:rPr>
        <w:t xml:space="preserve">along with the results of any repeat testing as per </w:t>
      </w:r>
      <w:r w:rsidR="00257454" w:rsidRPr="008A61E9">
        <w:rPr>
          <w:b/>
          <w:sz w:val="22"/>
          <w:szCs w:val="22"/>
        </w:rPr>
        <w:t>Condition 3.C.11.c</w:t>
      </w:r>
      <w:r w:rsidR="00257454" w:rsidRPr="00A67FD2">
        <w:rPr>
          <w:sz w:val="22"/>
          <w:szCs w:val="22"/>
        </w:rPr>
        <w:t>.</w:t>
      </w:r>
      <w:r w:rsidRPr="00A67FD2">
        <w:rPr>
          <w:sz w:val="22"/>
          <w:szCs w:val="22"/>
        </w:rPr>
        <w:br/>
      </w:r>
      <w:r w:rsidRPr="004B47A5">
        <w:rPr>
          <w:sz w:val="22"/>
          <w:szCs w:val="22"/>
        </w:rPr>
        <w:t>[Rule 62-296.320(2), F.A.C.</w:t>
      </w:r>
      <w:r>
        <w:rPr>
          <w:sz w:val="22"/>
          <w:szCs w:val="22"/>
        </w:rPr>
        <w:t xml:space="preserve"> and </w:t>
      </w:r>
      <w:r w:rsidRPr="00DB4F75">
        <w:rPr>
          <w:sz w:val="22"/>
          <w:szCs w:val="22"/>
        </w:rPr>
        <w:t>Rule 62-4.070, F.A.C. Reasonable Assurance</w:t>
      </w:r>
      <w:r w:rsidRPr="004B47A5">
        <w:rPr>
          <w:sz w:val="22"/>
          <w:szCs w:val="22"/>
        </w:rPr>
        <w:t>]</w:t>
      </w:r>
    </w:p>
    <w:p w:rsidR="008C1918" w:rsidRPr="00A67FD2" w:rsidRDefault="008C1918" w:rsidP="00140FD2">
      <w:pPr>
        <w:numPr>
          <w:ilvl w:val="0"/>
          <w:numId w:val="4"/>
        </w:numPr>
        <w:tabs>
          <w:tab w:val="num" w:pos="360"/>
        </w:tabs>
        <w:spacing w:after="60"/>
        <w:ind w:left="360"/>
        <w:rPr>
          <w:sz w:val="22"/>
          <w:szCs w:val="22"/>
        </w:rPr>
      </w:pPr>
      <w:r w:rsidRPr="00934F05">
        <w:rPr>
          <w:sz w:val="22"/>
          <w:szCs w:val="22"/>
          <w:u w:val="single"/>
        </w:rPr>
        <w:t>Standard Conditions</w:t>
      </w:r>
      <w:r w:rsidRPr="00A67FD2">
        <w:rPr>
          <w:sz w:val="22"/>
          <w:szCs w:val="22"/>
        </w:rPr>
        <w:t xml:space="preserve">:  As used in this permit, </w:t>
      </w:r>
      <w:proofErr w:type="gramStart"/>
      <w:r w:rsidRPr="00A67FD2">
        <w:rPr>
          <w:sz w:val="22"/>
          <w:szCs w:val="22"/>
        </w:rPr>
        <w:t>standard conditions refers</w:t>
      </w:r>
      <w:proofErr w:type="gramEnd"/>
      <w:r w:rsidRPr="00A67FD2">
        <w:rPr>
          <w:sz w:val="22"/>
          <w:szCs w:val="22"/>
        </w:rPr>
        <w:t xml:space="preserve"> to a temperature of 68 °F and a pressure of 14.7 pounds per square inch absolute (</w:t>
      </w:r>
      <w:proofErr w:type="spellStart"/>
      <w:r w:rsidRPr="00A67FD2">
        <w:rPr>
          <w:sz w:val="22"/>
          <w:szCs w:val="22"/>
        </w:rPr>
        <w:t>psia</w:t>
      </w:r>
      <w:proofErr w:type="spellEnd"/>
      <w:r w:rsidRPr="00A67FD2">
        <w:rPr>
          <w:sz w:val="22"/>
          <w:szCs w:val="22"/>
        </w:rPr>
        <w:t>).</w:t>
      </w:r>
      <w:r w:rsidRPr="00A67FD2">
        <w:rPr>
          <w:sz w:val="22"/>
          <w:szCs w:val="22"/>
        </w:rPr>
        <w:br/>
        <w:t>[Rule 62-210.200, F.A.C. Definition of "Standard Conditions"]</w:t>
      </w:r>
    </w:p>
    <w:p w:rsidR="004F2862" w:rsidRPr="00A67FD2" w:rsidRDefault="00FA4BEB" w:rsidP="004F2862">
      <w:pPr>
        <w:numPr>
          <w:ilvl w:val="0"/>
          <w:numId w:val="4"/>
        </w:numPr>
        <w:tabs>
          <w:tab w:val="num" w:pos="360"/>
        </w:tabs>
        <w:spacing w:after="120"/>
        <w:ind w:left="360"/>
        <w:rPr>
          <w:sz w:val="22"/>
          <w:szCs w:val="22"/>
        </w:rPr>
      </w:pPr>
      <w:r w:rsidRPr="00934F05">
        <w:rPr>
          <w:sz w:val="22"/>
          <w:szCs w:val="22"/>
          <w:u w:val="single"/>
        </w:rPr>
        <w:t>Dried Tons</w:t>
      </w:r>
      <w:r w:rsidRPr="00A67FD2">
        <w:rPr>
          <w:sz w:val="22"/>
          <w:szCs w:val="22"/>
        </w:rPr>
        <w:t>:  As used in this permit, "dried tons" refers to solid material with 15 percent moisture content.</w:t>
      </w:r>
      <w:r w:rsidR="00934F05">
        <w:rPr>
          <w:sz w:val="22"/>
          <w:szCs w:val="22"/>
        </w:rPr>
        <w:t xml:space="preserve">  </w:t>
      </w:r>
      <w:r w:rsidRPr="00A67FD2">
        <w:rPr>
          <w:sz w:val="22"/>
          <w:szCs w:val="22"/>
        </w:rPr>
        <w:t>[Rule 62-4.070, F.A.C. Reasonable Assurance]</w:t>
      </w:r>
    </w:p>
    <w:p w:rsidR="004F2862" w:rsidRPr="00422E38" w:rsidRDefault="004F2862" w:rsidP="00774D0D">
      <w:pPr>
        <w:numPr>
          <w:ilvl w:val="0"/>
          <w:numId w:val="4"/>
        </w:numPr>
        <w:tabs>
          <w:tab w:val="num" w:pos="360"/>
        </w:tabs>
        <w:spacing w:after="120"/>
        <w:ind w:left="360"/>
        <w:rPr>
          <w:sz w:val="22"/>
          <w:szCs w:val="22"/>
        </w:rPr>
        <w:sectPr w:rsidR="004F2862" w:rsidRPr="00422E38" w:rsidSect="00084288">
          <w:headerReference w:type="even" r:id="rId31"/>
          <w:headerReference w:type="default" r:id="rId32"/>
          <w:headerReference w:type="first" r:id="rId33"/>
          <w:pgSz w:w="12240" w:h="15840" w:code="1"/>
          <w:pgMar w:top="1440" w:right="1440" w:bottom="1080" w:left="1440" w:header="720" w:footer="288" w:gutter="0"/>
          <w:cols w:space="720"/>
          <w:docGrid w:linePitch="272"/>
        </w:sectPr>
      </w:pPr>
    </w:p>
    <w:p w:rsidR="005C56C4" w:rsidRPr="00B72F48" w:rsidRDefault="005C56C4" w:rsidP="00774D0D">
      <w:pPr>
        <w:pStyle w:val="BodyText3"/>
        <w:numPr>
          <w:ilvl w:val="12"/>
          <w:numId w:val="0"/>
        </w:numPr>
        <w:jc w:val="left"/>
        <w:rPr>
          <w:szCs w:val="22"/>
        </w:rPr>
      </w:pPr>
      <w:r w:rsidRPr="00B72F48">
        <w:rPr>
          <w:szCs w:val="22"/>
        </w:rPr>
        <w:lastRenderedPageBreak/>
        <w:t>This section of the permit addresses the following emissions unit.</w:t>
      </w:r>
    </w:p>
    <w:tbl>
      <w:tblPr>
        <w:tblW w:w="932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1044"/>
        <w:gridCol w:w="8280"/>
      </w:tblGrid>
      <w:tr w:rsidR="005C56C4" w:rsidRPr="00361D41" w:rsidTr="003C5943">
        <w:tc>
          <w:tcPr>
            <w:tcW w:w="1044" w:type="dxa"/>
          </w:tcPr>
          <w:p w:rsidR="005C56C4" w:rsidRPr="00B72F48" w:rsidRDefault="005C56C4" w:rsidP="00774D0D">
            <w:pPr>
              <w:jc w:val="center"/>
              <w:rPr>
                <w:b/>
                <w:sz w:val="22"/>
                <w:szCs w:val="22"/>
              </w:rPr>
            </w:pPr>
            <w:r w:rsidRPr="00B72F48">
              <w:rPr>
                <w:b/>
                <w:sz w:val="22"/>
                <w:szCs w:val="22"/>
              </w:rPr>
              <w:t>ID No.</w:t>
            </w:r>
          </w:p>
        </w:tc>
        <w:tc>
          <w:tcPr>
            <w:tcW w:w="8280" w:type="dxa"/>
          </w:tcPr>
          <w:p w:rsidR="005C56C4" w:rsidRPr="00B72F48" w:rsidRDefault="005C56C4" w:rsidP="00774D0D">
            <w:pPr>
              <w:rPr>
                <w:sz w:val="22"/>
                <w:szCs w:val="22"/>
              </w:rPr>
            </w:pPr>
            <w:r w:rsidRPr="00B72F48">
              <w:rPr>
                <w:b/>
                <w:sz w:val="22"/>
                <w:szCs w:val="22"/>
              </w:rPr>
              <w:t>Emission Unit Description</w:t>
            </w:r>
          </w:p>
        </w:tc>
      </w:tr>
      <w:tr w:rsidR="005C56C4" w:rsidRPr="00361D41" w:rsidTr="003C5943">
        <w:tc>
          <w:tcPr>
            <w:tcW w:w="1044" w:type="dxa"/>
          </w:tcPr>
          <w:p w:rsidR="005C56C4" w:rsidRPr="00B72F48" w:rsidRDefault="005C56C4" w:rsidP="00265DCD">
            <w:pPr>
              <w:jc w:val="center"/>
              <w:rPr>
                <w:sz w:val="22"/>
                <w:szCs w:val="22"/>
              </w:rPr>
            </w:pPr>
            <w:r w:rsidRPr="00B72F48">
              <w:rPr>
                <w:sz w:val="22"/>
                <w:szCs w:val="22"/>
              </w:rPr>
              <w:t>001</w:t>
            </w:r>
          </w:p>
        </w:tc>
        <w:tc>
          <w:tcPr>
            <w:tcW w:w="8280" w:type="dxa"/>
          </w:tcPr>
          <w:p w:rsidR="00265DCD" w:rsidRDefault="005C56C4" w:rsidP="00265DCD">
            <w:pPr>
              <w:spacing w:after="60"/>
              <w:rPr>
                <w:sz w:val="22"/>
                <w:szCs w:val="22"/>
              </w:rPr>
            </w:pPr>
            <w:r>
              <w:rPr>
                <w:sz w:val="22"/>
                <w:szCs w:val="22"/>
                <w:u w:val="single"/>
              </w:rPr>
              <w:t xml:space="preserve">Materials </w:t>
            </w:r>
            <w:r w:rsidR="005203A3">
              <w:rPr>
                <w:sz w:val="22"/>
                <w:szCs w:val="22"/>
                <w:u w:val="single"/>
              </w:rPr>
              <w:t>H</w:t>
            </w:r>
            <w:r>
              <w:rPr>
                <w:sz w:val="22"/>
                <w:szCs w:val="22"/>
                <w:u w:val="single"/>
              </w:rPr>
              <w:t xml:space="preserve">andling </w:t>
            </w:r>
            <w:r w:rsidR="005203A3">
              <w:rPr>
                <w:sz w:val="22"/>
                <w:szCs w:val="22"/>
                <w:u w:val="single"/>
              </w:rPr>
              <w:t>A</w:t>
            </w:r>
            <w:r>
              <w:rPr>
                <w:sz w:val="22"/>
                <w:szCs w:val="22"/>
                <w:u w:val="single"/>
              </w:rPr>
              <w:t>rea</w:t>
            </w:r>
            <w:r w:rsidRPr="00B72F48">
              <w:rPr>
                <w:sz w:val="22"/>
                <w:szCs w:val="22"/>
              </w:rPr>
              <w:t xml:space="preserve">: </w:t>
            </w:r>
            <w:r w:rsidR="00AE7AF7">
              <w:rPr>
                <w:sz w:val="22"/>
                <w:szCs w:val="22"/>
              </w:rPr>
              <w:t xml:space="preserve"> </w:t>
            </w:r>
          </w:p>
          <w:p w:rsidR="005C56C4" w:rsidRPr="00AE7AF7" w:rsidRDefault="00047E37" w:rsidP="001A1F9D">
            <w:pPr>
              <w:spacing w:before="60" w:after="60"/>
              <w:rPr>
                <w:sz w:val="22"/>
                <w:szCs w:val="22"/>
              </w:rPr>
            </w:pPr>
            <w:r w:rsidRPr="001A1F9D">
              <w:rPr>
                <w:sz w:val="22"/>
                <w:szCs w:val="22"/>
              </w:rPr>
              <w:t xml:space="preserve">Trucks deliver vegetative waste and </w:t>
            </w:r>
            <w:r w:rsidR="005C56C4" w:rsidRPr="001A1F9D">
              <w:rPr>
                <w:sz w:val="22"/>
                <w:szCs w:val="22"/>
              </w:rPr>
              <w:t xml:space="preserve">clean woody </w:t>
            </w:r>
            <w:r w:rsidR="005C56C4" w:rsidRPr="001C4E1F">
              <w:rPr>
                <w:strike/>
                <w:sz w:val="22"/>
                <w:szCs w:val="22"/>
                <w:highlight w:val="yellow"/>
              </w:rPr>
              <w:t>construction</w:t>
            </w:r>
            <w:r w:rsidR="005C56C4" w:rsidRPr="001C4E1F">
              <w:rPr>
                <w:sz w:val="22"/>
                <w:szCs w:val="22"/>
                <w:highlight w:val="yellow"/>
              </w:rPr>
              <w:t xml:space="preserve"> </w:t>
            </w:r>
            <w:r w:rsidR="00AE4756" w:rsidRPr="001C4E1F">
              <w:rPr>
                <w:sz w:val="22"/>
                <w:szCs w:val="22"/>
                <w:highlight w:val="yellow"/>
                <w:u w:val="double"/>
              </w:rPr>
              <w:t>C&amp;D</w:t>
            </w:r>
            <w:r w:rsidR="00AE4756">
              <w:rPr>
                <w:sz w:val="22"/>
                <w:szCs w:val="22"/>
              </w:rPr>
              <w:t xml:space="preserve"> </w:t>
            </w:r>
            <w:r w:rsidR="005C56C4" w:rsidRPr="001A1F9D">
              <w:rPr>
                <w:sz w:val="22"/>
                <w:szCs w:val="22"/>
              </w:rPr>
              <w:t xml:space="preserve">debris to the tipping floor of the materials handling area. Vegetative waste is primarily yard waste </w:t>
            </w:r>
            <w:r w:rsidR="007232E3" w:rsidRPr="001A1F9D">
              <w:rPr>
                <w:sz w:val="22"/>
                <w:szCs w:val="22"/>
              </w:rPr>
              <w:t xml:space="preserve">or land clearing debris </w:t>
            </w:r>
            <w:r w:rsidR="005C56C4" w:rsidRPr="001A1F9D">
              <w:rPr>
                <w:sz w:val="22"/>
                <w:szCs w:val="22"/>
              </w:rPr>
              <w:t xml:space="preserve">from the </w:t>
            </w:r>
            <w:r w:rsidR="00AE4756" w:rsidRPr="001C4E1F">
              <w:rPr>
                <w:sz w:val="22"/>
                <w:szCs w:val="22"/>
                <w:highlight w:val="yellow"/>
                <w:u w:val="double"/>
              </w:rPr>
              <w:t>IRC</w:t>
            </w:r>
            <w:r w:rsidR="00AE4756" w:rsidRPr="001C4E1F">
              <w:rPr>
                <w:sz w:val="22"/>
                <w:szCs w:val="22"/>
                <w:highlight w:val="yellow"/>
              </w:rPr>
              <w:t xml:space="preserve"> </w:t>
            </w:r>
            <w:r w:rsidR="005C56C4" w:rsidRPr="001C4E1F">
              <w:rPr>
                <w:strike/>
                <w:sz w:val="22"/>
                <w:szCs w:val="22"/>
                <w:highlight w:val="yellow"/>
              </w:rPr>
              <w:t>county's</w:t>
            </w:r>
            <w:r w:rsidR="005C56C4" w:rsidRPr="001A1F9D">
              <w:rPr>
                <w:sz w:val="22"/>
                <w:szCs w:val="22"/>
              </w:rPr>
              <w:t xml:space="preserve"> curbside collection</w:t>
            </w:r>
            <w:r w:rsidR="007D686B" w:rsidRPr="001A1F9D">
              <w:rPr>
                <w:sz w:val="22"/>
                <w:szCs w:val="22"/>
              </w:rPr>
              <w:t xml:space="preserve"> program</w:t>
            </w:r>
            <w:r w:rsidR="006A3756" w:rsidRPr="001A1F9D">
              <w:rPr>
                <w:sz w:val="22"/>
                <w:szCs w:val="22"/>
              </w:rPr>
              <w:t>,</w:t>
            </w:r>
            <w:r w:rsidR="00DB0ECF" w:rsidRPr="001A1F9D">
              <w:rPr>
                <w:sz w:val="22"/>
                <w:szCs w:val="22"/>
              </w:rPr>
              <w:t xml:space="preserve"> </w:t>
            </w:r>
            <w:r w:rsidR="005C56C4" w:rsidRPr="001A1F9D">
              <w:rPr>
                <w:sz w:val="22"/>
                <w:szCs w:val="22"/>
              </w:rPr>
              <w:t xml:space="preserve">delivered to the </w:t>
            </w:r>
            <w:r w:rsidR="00AE4756" w:rsidRPr="001C4E1F">
              <w:rPr>
                <w:sz w:val="22"/>
                <w:szCs w:val="22"/>
                <w:highlight w:val="yellow"/>
                <w:u w:val="double"/>
              </w:rPr>
              <w:t>IRC</w:t>
            </w:r>
            <w:r w:rsidR="00AE4756">
              <w:rPr>
                <w:sz w:val="22"/>
                <w:szCs w:val="22"/>
              </w:rPr>
              <w:t xml:space="preserve"> </w:t>
            </w:r>
            <w:r w:rsidR="005C56C4" w:rsidRPr="001C4E1F">
              <w:rPr>
                <w:strike/>
                <w:sz w:val="22"/>
                <w:szCs w:val="22"/>
                <w:highlight w:val="yellow"/>
              </w:rPr>
              <w:t>county's</w:t>
            </w:r>
            <w:r w:rsidR="005C56C4" w:rsidRPr="001A1F9D">
              <w:rPr>
                <w:sz w:val="22"/>
                <w:szCs w:val="22"/>
              </w:rPr>
              <w:t xml:space="preserve"> collection centers</w:t>
            </w:r>
            <w:r w:rsidR="007232E3" w:rsidRPr="001A1F9D">
              <w:rPr>
                <w:sz w:val="22"/>
                <w:szCs w:val="22"/>
              </w:rPr>
              <w:t>,</w:t>
            </w:r>
            <w:r w:rsidR="007D686B" w:rsidRPr="001A1F9D">
              <w:rPr>
                <w:sz w:val="22"/>
                <w:szCs w:val="22"/>
              </w:rPr>
              <w:t xml:space="preserve"> or delivered directly to the facility by the public</w:t>
            </w:r>
            <w:r w:rsidR="005C56C4" w:rsidRPr="001A1F9D">
              <w:rPr>
                <w:sz w:val="22"/>
                <w:szCs w:val="22"/>
              </w:rPr>
              <w:t xml:space="preserve">. </w:t>
            </w:r>
            <w:r w:rsidR="007D686B" w:rsidRPr="001A1F9D">
              <w:rPr>
                <w:sz w:val="22"/>
                <w:szCs w:val="22"/>
              </w:rPr>
              <w:t xml:space="preserve"> </w:t>
            </w:r>
            <w:r w:rsidR="002B63FE" w:rsidRPr="001A1F9D">
              <w:rPr>
                <w:sz w:val="22"/>
                <w:szCs w:val="22"/>
              </w:rPr>
              <w:t>The C&amp;D</w:t>
            </w:r>
            <w:r w:rsidR="005C56C4" w:rsidRPr="001A1F9D">
              <w:rPr>
                <w:sz w:val="22"/>
                <w:szCs w:val="22"/>
              </w:rPr>
              <w:t xml:space="preserve"> debris is material diverted from </w:t>
            </w:r>
            <w:r w:rsidR="002B63FE" w:rsidRPr="001A1F9D">
              <w:rPr>
                <w:sz w:val="22"/>
                <w:szCs w:val="22"/>
              </w:rPr>
              <w:t>a</w:t>
            </w:r>
            <w:r w:rsidR="005C56C4" w:rsidRPr="001A1F9D">
              <w:rPr>
                <w:sz w:val="22"/>
                <w:szCs w:val="22"/>
              </w:rPr>
              <w:t xml:space="preserve"> dedicated cell of the </w:t>
            </w:r>
            <w:r w:rsidR="00AE4756" w:rsidRPr="001C4E1F">
              <w:rPr>
                <w:sz w:val="22"/>
                <w:szCs w:val="22"/>
                <w:highlight w:val="yellow"/>
                <w:u w:val="double"/>
              </w:rPr>
              <w:t>IRC</w:t>
            </w:r>
            <w:r w:rsidR="00AE4756">
              <w:rPr>
                <w:sz w:val="22"/>
                <w:szCs w:val="22"/>
              </w:rPr>
              <w:t xml:space="preserve"> </w:t>
            </w:r>
            <w:r w:rsidR="005C56C4" w:rsidRPr="00AE4756">
              <w:rPr>
                <w:strike/>
                <w:sz w:val="22"/>
                <w:szCs w:val="22"/>
              </w:rPr>
              <w:t>county</w:t>
            </w:r>
            <w:r w:rsidR="005C56C4" w:rsidRPr="001A1F9D">
              <w:rPr>
                <w:sz w:val="22"/>
                <w:szCs w:val="22"/>
              </w:rPr>
              <w:t xml:space="preserve"> landfill.</w:t>
            </w:r>
            <w:r w:rsidR="007232E3" w:rsidRPr="001A1F9D">
              <w:rPr>
                <w:sz w:val="22"/>
                <w:szCs w:val="22"/>
              </w:rPr>
              <w:t xml:space="preserve">  </w:t>
            </w:r>
            <w:r w:rsidR="008E1165">
              <w:rPr>
                <w:sz w:val="22"/>
                <w:szCs w:val="22"/>
                <w:highlight w:val="yellow"/>
                <w:u w:val="double"/>
              </w:rPr>
              <w:t>The BioEnergy f</w:t>
            </w:r>
            <w:r w:rsidR="00076644" w:rsidRPr="008E1165">
              <w:rPr>
                <w:sz w:val="22"/>
                <w:szCs w:val="22"/>
                <w:highlight w:val="yellow"/>
                <w:u w:val="double"/>
              </w:rPr>
              <w:t>acility may accept vegetative waste, C&amp;D and MSW from outside IRC.</w:t>
            </w:r>
            <w:r w:rsidR="00076644" w:rsidRPr="00076644">
              <w:rPr>
                <w:sz w:val="22"/>
                <w:szCs w:val="22"/>
              </w:rPr>
              <w:t xml:space="preserve"> </w:t>
            </w:r>
            <w:r w:rsidR="00076644">
              <w:rPr>
                <w:sz w:val="22"/>
                <w:szCs w:val="22"/>
              </w:rPr>
              <w:t xml:space="preserve"> </w:t>
            </w:r>
            <w:r w:rsidR="00AE7AF7" w:rsidRPr="001A1F9D">
              <w:rPr>
                <w:sz w:val="22"/>
                <w:szCs w:val="22"/>
              </w:rPr>
              <w:t>MSW will be stored in</w:t>
            </w:r>
            <w:r w:rsidR="00257454" w:rsidRPr="001A1F9D">
              <w:rPr>
                <w:sz w:val="22"/>
                <w:szCs w:val="22"/>
              </w:rPr>
              <w:t xml:space="preserve"> accordance with the submitted odor control plan</w:t>
            </w:r>
            <w:r w:rsidR="00AE7AF7" w:rsidRPr="001A1F9D">
              <w:rPr>
                <w:sz w:val="22"/>
                <w:szCs w:val="22"/>
              </w:rPr>
              <w:t>.  Vegetative waste and C&amp;D debris will be stored outdoors on a hard-packed gravel area</w:t>
            </w:r>
            <w:r w:rsidR="00F17D81" w:rsidRPr="001A1F9D">
              <w:rPr>
                <w:sz w:val="22"/>
                <w:szCs w:val="22"/>
              </w:rPr>
              <w:t xml:space="preserve"> in windrows to provide for drying</w:t>
            </w:r>
            <w:r w:rsidR="00AE7AF7" w:rsidRPr="001A1F9D">
              <w:rPr>
                <w:sz w:val="22"/>
                <w:szCs w:val="22"/>
              </w:rPr>
              <w:t>.</w:t>
            </w:r>
            <w:r w:rsidR="00D263CF" w:rsidRPr="001A1F9D">
              <w:rPr>
                <w:sz w:val="22"/>
                <w:szCs w:val="22"/>
              </w:rPr>
              <w:t xml:space="preserve">  </w:t>
            </w:r>
            <w:r w:rsidR="007D686B" w:rsidRPr="001A1F9D">
              <w:rPr>
                <w:sz w:val="22"/>
                <w:szCs w:val="22"/>
              </w:rPr>
              <w:t>Feedstock preparation machinery will include two slow speed shr</w:t>
            </w:r>
            <w:r w:rsidR="00257454" w:rsidRPr="001A1F9D">
              <w:rPr>
                <w:sz w:val="22"/>
                <w:szCs w:val="22"/>
              </w:rPr>
              <w:t xml:space="preserve">edders (or grinders, referred to as shredders throughout this permit and associated documents) and two </w:t>
            </w:r>
            <w:proofErr w:type="spellStart"/>
            <w:r w:rsidR="00257454" w:rsidRPr="001A1F9D">
              <w:rPr>
                <w:sz w:val="22"/>
                <w:szCs w:val="22"/>
              </w:rPr>
              <w:t>tro</w:t>
            </w:r>
            <w:r w:rsidR="007D686B" w:rsidRPr="001A1F9D">
              <w:rPr>
                <w:sz w:val="22"/>
                <w:szCs w:val="22"/>
              </w:rPr>
              <w:t>mmel</w:t>
            </w:r>
            <w:proofErr w:type="spellEnd"/>
            <w:r w:rsidR="007D686B" w:rsidRPr="001A1F9D">
              <w:rPr>
                <w:sz w:val="22"/>
                <w:szCs w:val="22"/>
              </w:rPr>
              <w:t xml:space="preserve"> screen</w:t>
            </w:r>
            <w:r w:rsidR="00257454" w:rsidRPr="001A1F9D">
              <w:rPr>
                <w:sz w:val="22"/>
                <w:szCs w:val="22"/>
              </w:rPr>
              <w:t>s</w:t>
            </w:r>
            <w:r w:rsidR="00D263CF" w:rsidRPr="001A1F9D">
              <w:rPr>
                <w:sz w:val="22"/>
                <w:szCs w:val="22"/>
              </w:rPr>
              <w:t>.</w:t>
            </w:r>
          </w:p>
        </w:tc>
      </w:tr>
    </w:tbl>
    <w:p w:rsidR="005C56C4" w:rsidRPr="00B72F48" w:rsidRDefault="00774D0D" w:rsidP="00774D0D">
      <w:pPr>
        <w:pStyle w:val="Caption"/>
        <w:spacing w:before="120"/>
        <w:rPr>
          <w:szCs w:val="22"/>
        </w:rPr>
      </w:pPr>
      <w:r>
        <w:rPr>
          <w:szCs w:val="22"/>
        </w:rPr>
        <w:t>APPLICABLE STANDARDS AND REGULATIONS</w:t>
      </w:r>
    </w:p>
    <w:p w:rsidR="00774D0D" w:rsidRPr="00774D0D" w:rsidRDefault="00774D0D" w:rsidP="00774D0D">
      <w:pPr>
        <w:numPr>
          <w:ilvl w:val="0"/>
          <w:numId w:val="7"/>
        </w:numPr>
        <w:suppressAutoHyphens/>
        <w:spacing w:after="120"/>
        <w:rPr>
          <w:sz w:val="22"/>
          <w:szCs w:val="22"/>
          <w:u w:val="single"/>
        </w:rPr>
      </w:pPr>
      <w:r w:rsidRPr="00774D0D">
        <w:rPr>
          <w:sz w:val="22"/>
          <w:szCs w:val="22"/>
          <w:u w:val="single"/>
        </w:rPr>
        <w:t>NSPS for Stationary Compression Ignition Internal Combustion Engines (Appendix IIII)</w:t>
      </w:r>
      <w:r w:rsidR="00AE4756">
        <w:rPr>
          <w:sz w:val="22"/>
          <w:szCs w:val="22"/>
        </w:rPr>
        <w:t>:  40 CFR</w:t>
      </w:r>
      <w:r>
        <w:rPr>
          <w:sz w:val="22"/>
          <w:szCs w:val="22"/>
        </w:rPr>
        <w:t xml:space="preserve"> </w:t>
      </w:r>
      <w:r w:rsidR="00AE4756">
        <w:rPr>
          <w:sz w:val="22"/>
          <w:szCs w:val="22"/>
        </w:rPr>
        <w:t>P</w:t>
      </w:r>
      <w:r>
        <w:rPr>
          <w:sz w:val="22"/>
          <w:szCs w:val="22"/>
        </w:rPr>
        <w:t xml:space="preserve">art 60, </w:t>
      </w:r>
      <w:r w:rsidR="00AE4756">
        <w:rPr>
          <w:sz w:val="22"/>
          <w:szCs w:val="22"/>
        </w:rPr>
        <w:t>S</w:t>
      </w:r>
      <w:r>
        <w:rPr>
          <w:sz w:val="22"/>
          <w:szCs w:val="22"/>
        </w:rPr>
        <w:t>ubpart IIII—</w:t>
      </w:r>
      <w:r w:rsidRPr="00774D0D">
        <w:rPr>
          <w:sz w:val="22"/>
          <w:szCs w:val="22"/>
        </w:rPr>
        <w:t>Standards of Performance for Stationary Compression Ignition Internal Combustion Engines</w:t>
      </w:r>
      <w:r>
        <w:rPr>
          <w:sz w:val="22"/>
          <w:szCs w:val="22"/>
        </w:rPr>
        <w:t>—applies to the diesel engine</w:t>
      </w:r>
      <w:r w:rsidR="007D686B" w:rsidRPr="001A1F9D">
        <w:rPr>
          <w:sz w:val="22"/>
          <w:szCs w:val="22"/>
        </w:rPr>
        <w:t>s</w:t>
      </w:r>
      <w:r>
        <w:rPr>
          <w:sz w:val="22"/>
          <w:szCs w:val="22"/>
        </w:rPr>
        <w:t xml:space="preserve"> powering the </w:t>
      </w:r>
      <w:r w:rsidR="007D686B" w:rsidRPr="001A1F9D">
        <w:rPr>
          <w:sz w:val="22"/>
          <w:szCs w:val="22"/>
        </w:rPr>
        <w:t>shredders and screens</w:t>
      </w:r>
      <w:r>
        <w:rPr>
          <w:sz w:val="22"/>
          <w:szCs w:val="22"/>
        </w:rPr>
        <w:t>.</w:t>
      </w:r>
      <w:r w:rsidR="00882622">
        <w:rPr>
          <w:sz w:val="22"/>
          <w:szCs w:val="22"/>
        </w:rPr>
        <w:t xml:space="preserve">  </w:t>
      </w:r>
      <w:r w:rsidR="00882622" w:rsidRPr="00882622">
        <w:rPr>
          <w:sz w:val="22"/>
          <w:szCs w:val="22"/>
        </w:rPr>
        <w:t xml:space="preserve">The permittee shall comply with the requirements of the NSPS, included as Appendix </w:t>
      </w:r>
      <w:r w:rsidR="00882622">
        <w:rPr>
          <w:sz w:val="22"/>
          <w:szCs w:val="22"/>
        </w:rPr>
        <w:t>IIII</w:t>
      </w:r>
      <w:r w:rsidR="00882622" w:rsidRPr="00882622">
        <w:rPr>
          <w:sz w:val="22"/>
          <w:szCs w:val="22"/>
        </w:rPr>
        <w:t>.</w:t>
      </w:r>
      <w:r>
        <w:rPr>
          <w:sz w:val="22"/>
          <w:szCs w:val="22"/>
        </w:rPr>
        <w:br/>
      </w:r>
      <w:r w:rsidR="000F6CA5">
        <w:rPr>
          <w:sz w:val="22"/>
          <w:szCs w:val="22"/>
        </w:rPr>
        <w:t>[Application No. 0610096-00</w:t>
      </w:r>
      <w:r w:rsidR="000F6CA5" w:rsidRPr="001A1F9D">
        <w:rPr>
          <w:sz w:val="22"/>
          <w:szCs w:val="22"/>
        </w:rPr>
        <w:t>2</w:t>
      </w:r>
      <w:r w:rsidR="00882622" w:rsidRPr="00882622">
        <w:rPr>
          <w:sz w:val="22"/>
          <w:szCs w:val="22"/>
        </w:rPr>
        <w:t xml:space="preserve">-AC and </w:t>
      </w:r>
      <w:r w:rsidR="00882622" w:rsidRPr="001A1F9D">
        <w:rPr>
          <w:sz w:val="22"/>
          <w:szCs w:val="22"/>
        </w:rPr>
        <w:t>Rule 62-</w:t>
      </w:r>
      <w:r w:rsidR="008C1918" w:rsidRPr="001A1F9D">
        <w:rPr>
          <w:sz w:val="22"/>
          <w:szCs w:val="22"/>
        </w:rPr>
        <w:t>296.100(3), F.A.C.</w:t>
      </w:r>
      <w:r w:rsidR="00B56D4E">
        <w:rPr>
          <w:sz w:val="22"/>
          <w:szCs w:val="22"/>
        </w:rPr>
        <w:t>]</w:t>
      </w:r>
    </w:p>
    <w:p w:rsidR="00774D0D" w:rsidRPr="00774D0D" w:rsidRDefault="00774D0D" w:rsidP="00774D0D">
      <w:pPr>
        <w:numPr>
          <w:ilvl w:val="0"/>
          <w:numId w:val="7"/>
        </w:numPr>
        <w:suppressAutoHyphens/>
        <w:spacing w:after="120"/>
        <w:rPr>
          <w:sz w:val="22"/>
          <w:szCs w:val="22"/>
          <w:u w:val="single"/>
        </w:rPr>
      </w:pPr>
      <w:r w:rsidRPr="00774D0D">
        <w:rPr>
          <w:sz w:val="22"/>
          <w:szCs w:val="22"/>
          <w:u w:val="single"/>
        </w:rPr>
        <w:t>NESHAP for Stationary RICE (Appendix ZZZZ)</w:t>
      </w:r>
      <w:r w:rsidRPr="00774D0D">
        <w:rPr>
          <w:sz w:val="22"/>
          <w:szCs w:val="22"/>
        </w:rPr>
        <w:t xml:space="preserve">:  </w:t>
      </w:r>
      <w:r w:rsidR="00AE4756">
        <w:rPr>
          <w:sz w:val="22"/>
          <w:szCs w:val="22"/>
        </w:rPr>
        <w:t>40 CFR Part 63, S</w:t>
      </w:r>
      <w:r>
        <w:rPr>
          <w:sz w:val="22"/>
          <w:szCs w:val="22"/>
        </w:rPr>
        <w:t>ubpart ZZZZ—</w:t>
      </w:r>
      <w:r w:rsidRPr="00774D0D">
        <w:rPr>
          <w:bCs/>
          <w:sz w:val="22"/>
          <w:szCs w:val="22"/>
        </w:rPr>
        <w:t>National Emission Standards for Hazardous Air Pollutants for Stationary Reciprocating Internal Combustion Engines</w:t>
      </w:r>
      <w:r>
        <w:rPr>
          <w:bCs/>
          <w:sz w:val="22"/>
          <w:szCs w:val="22"/>
        </w:rPr>
        <w:t>—applies to the diesel engine</w:t>
      </w:r>
      <w:r w:rsidR="007D686B" w:rsidRPr="00DE6E28">
        <w:rPr>
          <w:bCs/>
          <w:sz w:val="22"/>
          <w:szCs w:val="22"/>
          <w:u w:val="double"/>
        </w:rPr>
        <w:t>s</w:t>
      </w:r>
      <w:r>
        <w:rPr>
          <w:bCs/>
          <w:sz w:val="22"/>
          <w:szCs w:val="22"/>
        </w:rPr>
        <w:t xml:space="preserve"> powering the </w:t>
      </w:r>
      <w:r w:rsidR="007D686B" w:rsidRPr="001A1F9D">
        <w:rPr>
          <w:bCs/>
          <w:sz w:val="22"/>
          <w:szCs w:val="22"/>
        </w:rPr>
        <w:t>shredders and screens</w:t>
      </w:r>
      <w:r>
        <w:rPr>
          <w:bCs/>
          <w:sz w:val="22"/>
          <w:szCs w:val="22"/>
        </w:rPr>
        <w:t>.</w:t>
      </w:r>
      <w:r w:rsidR="00882622">
        <w:rPr>
          <w:bCs/>
          <w:sz w:val="22"/>
          <w:szCs w:val="22"/>
        </w:rPr>
        <w:t xml:space="preserve">  </w:t>
      </w:r>
      <w:r w:rsidR="00882622" w:rsidRPr="00882622">
        <w:rPr>
          <w:bCs/>
          <w:sz w:val="22"/>
          <w:szCs w:val="22"/>
        </w:rPr>
        <w:t xml:space="preserve">The permittee shall comply with the requirements of the </w:t>
      </w:r>
      <w:r w:rsidR="00882622">
        <w:rPr>
          <w:bCs/>
          <w:sz w:val="22"/>
          <w:szCs w:val="22"/>
        </w:rPr>
        <w:t>NESHAP</w:t>
      </w:r>
      <w:r w:rsidR="00882622" w:rsidRPr="00882622">
        <w:rPr>
          <w:bCs/>
          <w:sz w:val="22"/>
          <w:szCs w:val="22"/>
        </w:rPr>
        <w:t xml:space="preserve">, included as Appendix </w:t>
      </w:r>
      <w:r w:rsidR="00882622">
        <w:rPr>
          <w:bCs/>
          <w:sz w:val="22"/>
          <w:szCs w:val="22"/>
        </w:rPr>
        <w:t>ZZZZ</w:t>
      </w:r>
      <w:r w:rsidR="00882622" w:rsidRPr="00882622">
        <w:rPr>
          <w:bCs/>
          <w:sz w:val="22"/>
          <w:szCs w:val="22"/>
        </w:rPr>
        <w:t>.</w:t>
      </w:r>
      <w:r>
        <w:rPr>
          <w:bCs/>
          <w:sz w:val="22"/>
          <w:szCs w:val="22"/>
        </w:rPr>
        <w:br/>
      </w:r>
      <w:r w:rsidR="009931A4">
        <w:rPr>
          <w:sz w:val="22"/>
          <w:szCs w:val="22"/>
        </w:rPr>
        <w:t>[</w:t>
      </w:r>
      <w:r w:rsidR="008C1918" w:rsidRPr="001A1F9D">
        <w:rPr>
          <w:sz w:val="22"/>
          <w:szCs w:val="22"/>
        </w:rPr>
        <w:t>Rule 62-296.100(3), F.A.C.</w:t>
      </w:r>
      <w:r w:rsidR="00882622">
        <w:rPr>
          <w:sz w:val="22"/>
          <w:szCs w:val="22"/>
        </w:rPr>
        <w:t>]</w:t>
      </w:r>
    </w:p>
    <w:p w:rsidR="00774D0D" w:rsidRPr="00774D0D" w:rsidRDefault="00774D0D" w:rsidP="00774D0D">
      <w:pPr>
        <w:pStyle w:val="Caption"/>
        <w:spacing w:before="120"/>
        <w:rPr>
          <w:szCs w:val="22"/>
        </w:rPr>
      </w:pPr>
      <w:r>
        <w:rPr>
          <w:szCs w:val="22"/>
        </w:rPr>
        <w:t>EQUIPMENT</w:t>
      </w:r>
    </w:p>
    <w:p w:rsidR="005C56C4" w:rsidRPr="00B72F48" w:rsidRDefault="005C56C4" w:rsidP="00477FF7">
      <w:pPr>
        <w:numPr>
          <w:ilvl w:val="0"/>
          <w:numId w:val="7"/>
        </w:numPr>
        <w:suppressAutoHyphens/>
        <w:spacing w:after="60"/>
        <w:rPr>
          <w:sz w:val="22"/>
          <w:szCs w:val="22"/>
        </w:rPr>
      </w:pPr>
      <w:r>
        <w:rPr>
          <w:sz w:val="22"/>
          <w:szCs w:val="22"/>
          <w:u w:val="single"/>
        </w:rPr>
        <w:t>Feedstock System</w:t>
      </w:r>
      <w:r w:rsidRPr="00B72F48">
        <w:rPr>
          <w:sz w:val="22"/>
          <w:szCs w:val="22"/>
        </w:rPr>
        <w:t xml:space="preserve">:  The permittee is authorized to install the following major pieces of equipment for </w:t>
      </w:r>
      <w:r w:rsidR="00047E37">
        <w:rPr>
          <w:sz w:val="22"/>
          <w:szCs w:val="22"/>
        </w:rPr>
        <w:t>feedstock</w:t>
      </w:r>
      <w:r w:rsidRPr="00B72F48">
        <w:rPr>
          <w:sz w:val="22"/>
          <w:szCs w:val="22"/>
        </w:rPr>
        <w:t xml:space="preserve"> de</w:t>
      </w:r>
      <w:r w:rsidR="00047E37">
        <w:rPr>
          <w:sz w:val="22"/>
          <w:szCs w:val="22"/>
        </w:rPr>
        <w:t>livery, handling and processing</w:t>
      </w:r>
      <w:r w:rsidRPr="00B72F48">
        <w:rPr>
          <w:sz w:val="22"/>
          <w:szCs w:val="22"/>
        </w:rPr>
        <w:t xml:space="preserve">:  </w:t>
      </w:r>
    </w:p>
    <w:p w:rsidR="005C56C4" w:rsidRPr="00B72F48" w:rsidRDefault="005C56C4" w:rsidP="00774D0D">
      <w:pPr>
        <w:numPr>
          <w:ilvl w:val="1"/>
          <w:numId w:val="7"/>
        </w:numPr>
        <w:tabs>
          <w:tab w:val="clear" w:pos="1440"/>
        </w:tabs>
        <w:suppressAutoHyphens/>
        <w:spacing w:after="60"/>
        <w:ind w:left="720"/>
        <w:rPr>
          <w:sz w:val="22"/>
          <w:szCs w:val="22"/>
        </w:rPr>
      </w:pPr>
      <w:r>
        <w:rPr>
          <w:sz w:val="22"/>
          <w:szCs w:val="22"/>
        </w:rPr>
        <w:t>Tipping floor</w:t>
      </w:r>
      <w:r w:rsidRPr="00B72F48">
        <w:rPr>
          <w:sz w:val="22"/>
          <w:szCs w:val="22"/>
        </w:rPr>
        <w:t>;</w:t>
      </w:r>
    </w:p>
    <w:p w:rsidR="005C56C4" w:rsidRPr="00B72F48" w:rsidRDefault="005C56C4" w:rsidP="00774D0D">
      <w:pPr>
        <w:numPr>
          <w:ilvl w:val="1"/>
          <w:numId w:val="7"/>
        </w:numPr>
        <w:tabs>
          <w:tab w:val="clear" w:pos="1440"/>
        </w:tabs>
        <w:suppressAutoHyphens/>
        <w:spacing w:after="60"/>
        <w:ind w:left="720"/>
        <w:rPr>
          <w:sz w:val="22"/>
          <w:szCs w:val="22"/>
        </w:rPr>
      </w:pPr>
      <w:r>
        <w:rPr>
          <w:sz w:val="22"/>
          <w:szCs w:val="22"/>
        </w:rPr>
        <w:t>Front-end loaders</w:t>
      </w:r>
      <w:r w:rsidRPr="00B72F48">
        <w:rPr>
          <w:sz w:val="22"/>
          <w:szCs w:val="22"/>
        </w:rPr>
        <w:t>;</w:t>
      </w:r>
    </w:p>
    <w:p w:rsidR="005C56C4" w:rsidRDefault="005C56C4" w:rsidP="00774D0D">
      <w:pPr>
        <w:numPr>
          <w:ilvl w:val="1"/>
          <w:numId w:val="7"/>
        </w:numPr>
        <w:tabs>
          <w:tab w:val="clear" w:pos="1440"/>
        </w:tabs>
        <w:suppressAutoHyphens/>
        <w:spacing w:after="60"/>
        <w:ind w:left="720"/>
        <w:rPr>
          <w:sz w:val="22"/>
          <w:szCs w:val="22"/>
        </w:rPr>
      </w:pPr>
      <w:r>
        <w:rPr>
          <w:sz w:val="22"/>
          <w:szCs w:val="22"/>
        </w:rPr>
        <w:t>Hard-packed gravel storage area for biomass (</w:t>
      </w:r>
      <w:r w:rsidR="00047E37">
        <w:rPr>
          <w:sz w:val="22"/>
          <w:szCs w:val="22"/>
        </w:rPr>
        <w:t>authorized feedstock other than MSW, see Condition</w:t>
      </w:r>
      <w:r w:rsidR="00300F05">
        <w:rPr>
          <w:sz w:val="22"/>
          <w:szCs w:val="22"/>
        </w:rPr>
        <w:t xml:space="preserve"> </w:t>
      </w:r>
      <w:r w:rsidR="00DE368C" w:rsidRPr="001A1F9D">
        <w:rPr>
          <w:sz w:val="22"/>
          <w:szCs w:val="22"/>
        </w:rPr>
        <w:t>3.</w:t>
      </w:r>
      <w:r w:rsidR="00047E37" w:rsidRPr="001A1F9D">
        <w:rPr>
          <w:sz w:val="22"/>
          <w:szCs w:val="22"/>
        </w:rPr>
        <w:t>A.4</w:t>
      </w:r>
      <w:r w:rsidR="00047E37">
        <w:rPr>
          <w:sz w:val="22"/>
          <w:szCs w:val="22"/>
        </w:rPr>
        <w:t xml:space="preserve"> of this permit</w:t>
      </w:r>
      <w:r>
        <w:rPr>
          <w:sz w:val="22"/>
          <w:szCs w:val="22"/>
        </w:rPr>
        <w:t>);</w:t>
      </w:r>
    </w:p>
    <w:p w:rsidR="005C56C4" w:rsidRDefault="005C56C4" w:rsidP="00774D0D">
      <w:pPr>
        <w:numPr>
          <w:ilvl w:val="1"/>
          <w:numId w:val="7"/>
        </w:numPr>
        <w:tabs>
          <w:tab w:val="clear" w:pos="1440"/>
        </w:tabs>
        <w:suppressAutoHyphens/>
        <w:spacing w:after="60"/>
        <w:ind w:left="720"/>
        <w:rPr>
          <w:sz w:val="22"/>
          <w:szCs w:val="22"/>
        </w:rPr>
      </w:pPr>
      <w:r>
        <w:rPr>
          <w:sz w:val="22"/>
          <w:szCs w:val="22"/>
        </w:rPr>
        <w:t>Paved storage area for MSW</w:t>
      </w:r>
      <w:r w:rsidR="009931A4">
        <w:rPr>
          <w:sz w:val="22"/>
          <w:szCs w:val="22"/>
        </w:rPr>
        <w:t xml:space="preserve"> inside a building</w:t>
      </w:r>
      <w:r>
        <w:rPr>
          <w:sz w:val="22"/>
          <w:szCs w:val="22"/>
        </w:rPr>
        <w:t>;</w:t>
      </w:r>
    </w:p>
    <w:p w:rsidR="005C56C4" w:rsidRDefault="00FC23CC" w:rsidP="00F17D81">
      <w:pPr>
        <w:numPr>
          <w:ilvl w:val="1"/>
          <w:numId w:val="7"/>
        </w:numPr>
        <w:tabs>
          <w:tab w:val="clear" w:pos="1440"/>
        </w:tabs>
        <w:suppressAutoHyphens/>
        <w:spacing w:after="60"/>
        <w:ind w:left="720"/>
        <w:rPr>
          <w:sz w:val="22"/>
          <w:szCs w:val="22"/>
        </w:rPr>
      </w:pPr>
      <w:r>
        <w:rPr>
          <w:sz w:val="22"/>
          <w:szCs w:val="22"/>
        </w:rPr>
        <w:t>C</w:t>
      </w:r>
      <w:r w:rsidR="005C56C4">
        <w:rPr>
          <w:sz w:val="22"/>
          <w:szCs w:val="22"/>
        </w:rPr>
        <w:t>onveyer systems;</w:t>
      </w:r>
      <w:r w:rsidR="00DE35FD">
        <w:rPr>
          <w:sz w:val="22"/>
          <w:szCs w:val="22"/>
        </w:rPr>
        <w:t xml:space="preserve"> </w:t>
      </w:r>
      <w:r w:rsidR="00DE35FD" w:rsidRPr="001A1F9D">
        <w:rPr>
          <w:sz w:val="22"/>
          <w:szCs w:val="22"/>
        </w:rPr>
        <w:t>and</w:t>
      </w:r>
    </w:p>
    <w:p w:rsidR="009B53E3" w:rsidRPr="00300F05" w:rsidRDefault="00047E37" w:rsidP="00DE368C">
      <w:pPr>
        <w:numPr>
          <w:ilvl w:val="1"/>
          <w:numId w:val="7"/>
        </w:numPr>
        <w:tabs>
          <w:tab w:val="clear" w:pos="1440"/>
        </w:tabs>
        <w:suppressAutoHyphens/>
        <w:spacing w:after="60"/>
        <w:ind w:left="720"/>
        <w:rPr>
          <w:sz w:val="22"/>
          <w:szCs w:val="22"/>
        </w:rPr>
      </w:pPr>
      <w:r>
        <w:rPr>
          <w:sz w:val="22"/>
          <w:szCs w:val="22"/>
        </w:rPr>
        <w:t>Relocateable</w:t>
      </w:r>
      <w:r w:rsidR="005C56C4">
        <w:rPr>
          <w:sz w:val="22"/>
          <w:szCs w:val="22"/>
        </w:rPr>
        <w:t xml:space="preserve"> shredding</w:t>
      </w:r>
      <w:r w:rsidR="00DE368C">
        <w:rPr>
          <w:sz w:val="22"/>
          <w:szCs w:val="22"/>
        </w:rPr>
        <w:t xml:space="preserve"> </w:t>
      </w:r>
      <w:r w:rsidR="00DE368C" w:rsidRPr="001A1F9D">
        <w:rPr>
          <w:sz w:val="22"/>
          <w:szCs w:val="22"/>
        </w:rPr>
        <w:t>and screening</w:t>
      </w:r>
      <w:r w:rsidR="005C56C4" w:rsidRPr="001A1F9D">
        <w:rPr>
          <w:sz w:val="22"/>
          <w:szCs w:val="22"/>
        </w:rPr>
        <w:t xml:space="preserve"> equipment.</w:t>
      </w:r>
    </w:p>
    <w:p w:rsidR="005C56C4" w:rsidRPr="009B53E3" w:rsidRDefault="005C56C4" w:rsidP="00774D0D">
      <w:pPr>
        <w:suppressAutoHyphens/>
        <w:spacing w:after="120"/>
        <w:ind w:left="360"/>
        <w:rPr>
          <w:sz w:val="22"/>
          <w:szCs w:val="22"/>
        </w:rPr>
      </w:pPr>
      <w:r w:rsidRPr="009B53E3">
        <w:rPr>
          <w:sz w:val="22"/>
          <w:szCs w:val="22"/>
        </w:rPr>
        <w:t>[Application No. 0610096-00</w:t>
      </w:r>
      <w:r w:rsidR="000F6CA5" w:rsidRPr="001A1F9D">
        <w:rPr>
          <w:sz w:val="22"/>
          <w:szCs w:val="22"/>
        </w:rPr>
        <w:t>2</w:t>
      </w:r>
      <w:r w:rsidRPr="009B53E3">
        <w:rPr>
          <w:sz w:val="22"/>
          <w:szCs w:val="22"/>
        </w:rPr>
        <w:t>-AC and Rule 62-4.070</w:t>
      </w:r>
      <w:r w:rsidR="002B63FE" w:rsidRPr="009B53E3">
        <w:rPr>
          <w:sz w:val="22"/>
          <w:szCs w:val="22"/>
        </w:rPr>
        <w:t>(3)</w:t>
      </w:r>
      <w:r w:rsidRPr="009B53E3">
        <w:rPr>
          <w:sz w:val="22"/>
          <w:szCs w:val="22"/>
        </w:rPr>
        <w:t>, F.A.C. Reasonable Assurance]</w:t>
      </w:r>
    </w:p>
    <w:p w:rsidR="005C56C4" w:rsidRPr="00B72F48" w:rsidRDefault="005C56C4" w:rsidP="00774D0D">
      <w:pPr>
        <w:spacing w:before="120" w:after="120"/>
        <w:rPr>
          <w:b/>
          <w:caps/>
          <w:sz w:val="22"/>
          <w:szCs w:val="22"/>
        </w:rPr>
      </w:pPr>
      <w:r w:rsidRPr="00B72F48">
        <w:rPr>
          <w:b/>
          <w:caps/>
          <w:sz w:val="22"/>
          <w:szCs w:val="22"/>
        </w:rPr>
        <w:t>Performance Restrictions</w:t>
      </w:r>
    </w:p>
    <w:p w:rsidR="00971D65" w:rsidRPr="008E1165" w:rsidRDefault="005C56C4" w:rsidP="008E1165">
      <w:pPr>
        <w:numPr>
          <w:ilvl w:val="0"/>
          <w:numId w:val="7"/>
        </w:numPr>
        <w:spacing w:after="120"/>
        <w:rPr>
          <w:sz w:val="22"/>
          <w:szCs w:val="22"/>
        </w:rPr>
      </w:pPr>
      <w:r w:rsidRPr="008E1165">
        <w:rPr>
          <w:sz w:val="22"/>
          <w:szCs w:val="22"/>
          <w:u w:val="single"/>
        </w:rPr>
        <w:t>Authorized Feedstock</w:t>
      </w:r>
      <w:r w:rsidRPr="008E1165">
        <w:rPr>
          <w:sz w:val="22"/>
          <w:szCs w:val="22"/>
        </w:rPr>
        <w:t xml:space="preserve">:  </w:t>
      </w:r>
      <w:r w:rsidR="00047E37" w:rsidRPr="008E1165">
        <w:rPr>
          <w:sz w:val="22"/>
          <w:szCs w:val="22"/>
        </w:rPr>
        <w:t>Vegetative matter</w:t>
      </w:r>
      <w:r w:rsidR="002A4206" w:rsidRPr="008E1165">
        <w:rPr>
          <w:sz w:val="22"/>
          <w:szCs w:val="22"/>
        </w:rPr>
        <w:t xml:space="preserve">, </w:t>
      </w:r>
      <w:r w:rsidRPr="008E1165">
        <w:rPr>
          <w:sz w:val="22"/>
          <w:szCs w:val="22"/>
        </w:rPr>
        <w:t>yard waste</w:t>
      </w:r>
      <w:r w:rsidR="00B11FDE" w:rsidRPr="008E1165">
        <w:rPr>
          <w:sz w:val="22"/>
          <w:szCs w:val="22"/>
        </w:rPr>
        <w:t>,</w:t>
      </w:r>
      <w:r w:rsidR="002A4206" w:rsidRPr="008E1165">
        <w:rPr>
          <w:sz w:val="22"/>
          <w:szCs w:val="22"/>
        </w:rPr>
        <w:t xml:space="preserve"> </w:t>
      </w:r>
      <w:r w:rsidR="001113FF" w:rsidRPr="008E1165">
        <w:rPr>
          <w:sz w:val="22"/>
          <w:szCs w:val="22"/>
        </w:rPr>
        <w:t xml:space="preserve">land clearing debris, </w:t>
      </w:r>
      <w:r w:rsidR="002A4206" w:rsidRPr="008E1165">
        <w:rPr>
          <w:sz w:val="22"/>
          <w:szCs w:val="22"/>
        </w:rPr>
        <w:t>untreated wood</w:t>
      </w:r>
      <w:r w:rsidR="00B11FDE" w:rsidRPr="008E1165">
        <w:rPr>
          <w:sz w:val="22"/>
          <w:szCs w:val="22"/>
        </w:rPr>
        <w:t xml:space="preserve"> and MSW </w:t>
      </w:r>
      <w:r w:rsidRPr="008E1165">
        <w:rPr>
          <w:sz w:val="22"/>
          <w:szCs w:val="22"/>
        </w:rPr>
        <w:t xml:space="preserve">is authorized to be </w:t>
      </w:r>
      <w:r w:rsidR="00B11FDE" w:rsidRPr="008E1165">
        <w:rPr>
          <w:sz w:val="22"/>
          <w:szCs w:val="22"/>
        </w:rPr>
        <w:t>stored in the materials handling area</w:t>
      </w:r>
      <w:r w:rsidRPr="008E1165">
        <w:rPr>
          <w:sz w:val="22"/>
          <w:szCs w:val="22"/>
        </w:rPr>
        <w:t xml:space="preserve">.  </w:t>
      </w:r>
      <w:r w:rsidR="00047E37" w:rsidRPr="008E1165">
        <w:rPr>
          <w:sz w:val="22"/>
          <w:szCs w:val="22"/>
        </w:rPr>
        <w:t>For purposes of this permit, "biomass" refers to authorized feedstock other than MSW.</w:t>
      </w:r>
      <w:r w:rsidR="00047E37" w:rsidRPr="008E1165">
        <w:rPr>
          <w:sz w:val="22"/>
          <w:szCs w:val="22"/>
        </w:rPr>
        <w:br/>
      </w:r>
      <w:r w:rsidRPr="008E1165">
        <w:rPr>
          <w:sz w:val="22"/>
          <w:szCs w:val="22"/>
        </w:rPr>
        <w:t>[Application No. 0610096-001-AC; Rule 62-</w:t>
      </w:r>
      <w:r w:rsidR="00047E37" w:rsidRPr="008E1165">
        <w:rPr>
          <w:sz w:val="22"/>
          <w:szCs w:val="22"/>
        </w:rPr>
        <w:t xml:space="preserve">210.200, F.A.C. Definitions of </w:t>
      </w:r>
      <w:r w:rsidRPr="008E1165">
        <w:rPr>
          <w:sz w:val="22"/>
          <w:szCs w:val="22"/>
        </w:rPr>
        <w:t xml:space="preserve">"Yard Waste," </w:t>
      </w:r>
      <w:r w:rsidR="001113FF" w:rsidRPr="008E1165">
        <w:rPr>
          <w:sz w:val="22"/>
          <w:szCs w:val="22"/>
        </w:rPr>
        <w:t xml:space="preserve">"Land Clearing Debris," </w:t>
      </w:r>
      <w:r w:rsidRPr="008E1165">
        <w:rPr>
          <w:sz w:val="22"/>
          <w:szCs w:val="22"/>
        </w:rPr>
        <w:t>"Untreated Wood" and "Solid Waste"; and Rule 62-4.070(3), F.A.C. Reasonable Assurance]</w:t>
      </w:r>
      <w:r w:rsidR="00971D65" w:rsidRPr="008E1165">
        <w:rPr>
          <w:sz w:val="22"/>
          <w:szCs w:val="22"/>
        </w:rPr>
        <w:br w:type="page"/>
      </w:r>
    </w:p>
    <w:p w:rsidR="005C56C4" w:rsidRPr="002B63FE" w:rsidRDefault="00971D65" w:rsidP="00774D0D">
      <w:pPr>
        <w:numPr>
          <w:ilvl w:val="0"/>
          <w:numId w:val="7"/>
        </w:numPr>
        <w:spacing w:after="120"/>
        <w:rPr>
          <w:sz w:val="22"/>
          <w:szCs w:val="22"/>
        </w:rPr>
      </w:pPr>
      <w:r w:rsidRPr="001C4E1F">
        <w:rPr>
          <w:sz w:val="22"/>
          <w:szCs w:val="22"/>
          <w:highlight w:val="yellow"/>
          <w:u w:val="double"/>
        </w:rPr>
        <w:lastRenderedPageBreak/>
        <w:t xml:space="preserve">Hours of </w:t>
      </w:r>
      <w:r w:rsidR="005C56C4" w:rsidRPr="001C4E1F">
        <w:rPr>
          <w:strike/>
          <w:sz w:val="22"/>
          <w:szCs w:val="22"/>
          <w:highlight w:val="yellow"/>
          <w:u w:val="single"/>
        </w:rPr>
        <w:t>Restricted</w:t>
      </w:r>
      <w:r w:rsidR="005C56C4" w:rsidRPr="002B63FE">
        <w:rPr>
          <w:sz w:val="22"/>
          <w:szCs w:val="22"/>
          <w:u w:val="single"/>
        </w:rPr>
        <w:t xml:space="preserve"> Operation</w:t>
      </w:r>
      <w:r w:rsidR="005C56C4" w:rsidRPr="002B63FE">
        <w:rPr>
          <w:sz w:val="22"/>
          <w:szCs w:val="22"/>
        </w:rPr>
        <w:t>:  The hours of operation of this emission</w:t>
      </w:r>
      <w:r w:rsidR="002B63FE" w:rsidRPr="002B63FE">
        <w:rPr>
          <w:sz w:val="22"/>
          <w:szCs w:val="22"/>
        </w:rPr>
        <w:t>s</w:t>
      </w:r>
      <w:r w:rsidR="005C56C4" w:rsidRPr="002B63FE">
        <w:rPr>
          <w:sz w:val="22"/>
          <w:szCs w:val="22"/>
        </w:rPr>
        <w:t xml:space="preserve"> unit are not limited (8,</w:t>
      </w:r>
      <w:r w:rsidR="002B63FE" w:rsidRPr="002B63FE">
        <w:rPr>
          <w:sz w:val="22"/>
          <w:szCs w:val="22"/>
        </w:rPr>
        <w:t>760 hours per year).</w:t>
      </w:r>
      <w:r w:rsidR="002B63FE">
        <w:rPr>
          <w:sz w:val="22"/>
          <w:szCs w:val="22"/>
        </w:rPr>
        <w:br/>
      </w:r>
      <w:r w:rsidR="005C56C4" w:rsidRPr="002B63FE">
        <w:rPr>
          <w:sz w:val="22"/>
          <w:szCs w:val="22"/>
        </w:rPr>
        <w:t>[Application No. 0610096-001-AC; Rule 62-4.070(3), F.A.C. Reasonable Assurance</w:t>
      </w:r>
      <w:r w:rsidR="00642134">
        <w:rPr>
          <w:sz w:val="22"/>
          <w:szCs w:val="22"/>
        </w:rPr>
        <w:t>;</w:t>
      </w:r>
      <w:r>
        <w:rPr>
          <w:sz w:val="22"/>
          <w:szCs w:val="22"/>
        </w:rPr>
        <w:t xml:space="preserve"> and Rule </w:t>
      </w:r>
      <w:r w:rsidR="005C56C4" w:rsidRPr="002B63FE">
        <w:rPr>
          <w:sz w:val="22"/>
          <w:szCs w:val="22"/>
        </w:rPr>
        <w:t>62</w:t>
      </w:r>
      <w:r w:rsidR="005C56C4" w:rsidRPr="002B63FE">
        <w:rPr>
          <w:sz w:val="22"/>
          <w:szCs w:val="22"/>
        </w:rPr>
        <w:noBreakHyphen/>
        <w:t>210.200, F.A.C. Definition of "Potential to Emit"]</w:t>
      </w:r>
    </w:p>
    <w:p w:rsidR="002B63FE" w:rsidRPr="007232E3" w:rsidRDefault="002B63FE" w:rsidP="00F17D81">
      <w:pPr>
        <w:numPr>
          <w:ilvl w:val="0"/>
          <w:numId w:val="7"/>
        </w:numPr>
        <w:spacing w:after="120"/>
        <w:rPr>
          <w:sz w:val="22"/>
          <w:szCs w:val="22"/>
        </w:rPr>
      </w:pPr>
      <w:r w:rsidRPr="002B63FE">
        <w:rPr>
          <w:sz w:val="22"/>
          <w:szCs w:val="22"/>
          <w:u w:val="single"/>
        </w:rPr>
        <w:t>Restricted Fuel Use</w:t>
      </w:r>
      <w:r w:rsidR="00F17D81">
        <w:rPr>
          <w:sz w:val="22"/>
          <w:szCs w:val="22"/>
        </w:rPr>
        <w:t>:</w:t>
      </w:r>
      <w:r w:rsidR="007232E3">
        <w:rPr>
          <w:sz w:val="22"/>
          <w:szCs w:val="22"/>
        </w:rPr>
        <w:t xml:space="preserve">  </w:t>
      </w:r>
      <w:r w:rsidR="00DE368C" w:rsidRPr="00F10912">
        <w:rPr>
          <w:sz w:val="22"/>
          <w:szCs w:val="22"/>
        </w:rPr>
        <w:t xml:space="preserve">The diesel engines powering the shredders and screens shall be fired only with </w:t>
      </w:r>
      <w:r w:rsidRPr="00F10912">
        <w:rPr>
          <w:sz w:val="22"/>
          <w:szCs w:val="22"/>
        </w:rPr>
        <w:t>ultra low sulfur diesel fuel (maximum 15 ppm sulfur by weight)</w:t>
      </w:r>
      <w:r w:rsidR="00F17D81" w:rsidRPr="00F10912">
        <w:rPr>
          <w:sz w:val="22"/>
          <w:szCs w:val="22"/>
        </w:rPr>
        <w:t>.</w:t>
      </w:r>
      <w:r w:rsidR="007232E3" w:rsidRPr="00F10912">
        <w:rPr>
          <w:sz w:val="22"/>
          <w:szCs w:val="22"/>
        </w:rPr>
        <w:t xml:space="preserve">  </w:t>
      </w:r>
      <w:r w:rsidR="00F17D81" w:rsidRPr="00F10912">
        <w:rPr>
          <w:sz w:val="22"/>
          <w:szCs w:val="22"/>
        </w:rPr>
        <w:t>Fuel use for the two shredder engines is limited to no more than a combined total of 82,368 gallons</w:t>
      </w:r>
      <w:r w:rsidRPr="00F10912">
        <w:rPr>
          <w:sz w:val="22"/>
          <w:szCs w:val="22"/>
        </w:rPr>
        <w:t xml:space="preserve"> per year on a rolling 12-month basis.</w:t>
      </w:r>
      <w:r w:rsidR="007232E3" w:rsidRPr="00F10912">
        <w:rPr>
          <w:sz w:val="22"/>
          <w:szCs w:val="22"/>
        </w:rPr>
        <w:t xml:space="preserve">  </w:t>
      </w:r>
      <w:r w:rsidR="00F17D81" w:rsidRPr="00F10912">
        <w:rPr>
          <w:sz w:val="22"/>
          <w:szCs w:val="22"/>
        </w:rPr>
        <w:t>Fuel use for the two screen engines is limited to no more than a combined total of 16,848 gallons per year on a rolling 12-month basis.</w:t>
      </w:r>
      <w:r w:rsidR="007232E3" w:rsidRPr="00F10912">
        <w:rPr>
          <w:sz w:val="22"/>
          <w:szCs w:val="22"/>
        </w:rPr>
        <w:br/>
      </w:r>
      <w:r w:rsidR="000F6CA5" w:rsidRPr="00F10912">
        <w:rPr>
          <w:sz w:val="22"/>
          <w:szCs w:val="22"/>
        </w:rPr>
        <w:t>[Application No. 0610096-002</w:t>
      </w:r>
      <w:r w:rsidRPr="00F10912">
        <w:rPr>
          <w:sz w:val="22"/>
          <w:szCs w:val="22"/>
        </w:rPr>
        <w:t>-AC; Rule 62-4.070(3), F.A.C. Reasonable Assurance</w:t>
      </w:r>
      <w:r w:rsidR="00642134" w:rsidRPr="00F10912">
        <w:rPr>
          <w:sz w:val="22"/>
          <w:szCs w:val="22"/>
        </w:rPr>
        <w:t>;</w:t>
      </w:r>
      <w:r w:rsidR="00F10912" w:rsidRPr="00F10912">
        <w:rPr>
          <w:sz w:val="22"/>
          <w:szCs w:val="22"/>
        </w:rPr>
        <w:t xml:space="preserve"> and Rule </w:t>
      </w:r>
      <w:r w:rsidRPr="00F10912">
        <w:rPr>
          <w:sz w:val="22"/>
          <w:szCs w:val="22"/>
        </w:rPr>
        <w:t>62</w:t>
      </w:r>
      <w:r w:rsidRPr="00F10912">
        <w:rPr>
          <w:sz w:val="22"/>
          <w:szCs w:val="22"/>
        </w:rPr>
        <w:noBreakHyphen/>
        <w:t>210.200, F.A.C. Definition of "Potential to Emit"]</w:t>
      </w:r>
    </w:p>
    <w:p w:rsidR="005C56C4" w:rsidRPr="00410E6B" w:rsidRDefault="005C56C4" w:rsidP="00774D0D">
      <w:pPr>
        <w:keepNext/>
        <w:spacing w:before="120" w:after="120"/>
        <w:rPr>
          <w:b/>
          <w:caps/>
          <w:sz w:val="22"/>
          <w:szCs w:val="22"/>
        </w:rPr>
      </w:pPr>
      <w:r>
        <w:rPr>
          <w:b/>
          <w:caps/>
          <w:sz w:val="22"/>
          <w:szCs w:val="22"/>
        </w:rPr>
        <w:t>W</w:t>
      </w:r>
      <w:r w:rsidRPr="00410E6B">
        <w:rPr>
          <w:b/>
          <w:caps/>
          <w:sz w:val="22"/>
          <w:szCs w:val="22"/>
        </w:rPr>
        <w:t xml:space="preserve">ork </w:t>
      </w:r>
      <w:r>
        <w:rPr>
          <w:b/>
          <w:caps/>
          <w:sz w:val="22"/>
          <w:szCs w:val="22"/>
        </w:rPr>
        <w:t>P</w:t>
      </w:r>
      <w:r w:rsidRPr="00410E6B">
        <w:rPr>
          <w:b/>
          <w:caps/>
          <w:sz w:val="22"/>
          <w:szCs w:val="22"/>
        </w:rPr>
        <w:t xml:space="preserve">ractice </w:t>
      </w:r>
      <w:r>
        <w:rPr>
          <w:b/>
          <w:caps/>
          <w:sz w:val="22"/>
          <w:szCs w:val="22"/>
        </w:rPr>
        <w:t>S</w:t>
      </w:r>
      <w:r w:rsidRPr="00410E6B">
        <w:rPr>
          <w:b/>
          <w:caps/>
          <w:sz w:val="22"/>
          <w:szCs w:val="22"/>
        </w:rPr>
        <w:t>tandards</w:t>
      </w:r>
    </w:p>
    <w:p w:rsidR="009B53E3" w:rsidRDefault="005C56C4" w:rsidP="00477FF7">
      <w:pPr>
        <w:numPr>
          <w:ilvl w:val="0"/>
          <w:numId w:val="7"/>
        </w:numPr>
        <w:spacing w:after="60"/>
        <w:rPr>
          <w:sz w:val="22"/>
          <w:szCs w:val="22"/>
        </w:rPr>
      </w:pPr>
      <w:r>
        <w:rPr>
          <w:sz w:val="22"/>
          <w:szCs w:val="22"/>
          <w:u w:val="single"/>
        </w:rPr>
        <w:t>Feedstock</w:t>
      </w:r>
      <w:r w:rsidRPr="003B13F9">
        <w:rPr>
          <w:sz w:val="22"/>
          <w:szCs w:val="22"/>
          <w:u w:val="single"/>
        </w:rPr>
        <w:t xml:space="preserve"> Storage</w:t>
      </w:r>
      <w:r>
        <w:rPr>
          <w:sz w:val="22"/>
          <w:szCs w:val="22"/>
        </w:rPr>
        <w:t xml:space="preserve">:  </w:t>
      </w:r>
    </w:p>
    <w:p w:rsidR="009B53E3" w:rsidRDefault="004239AF" w:rsidP="00F17D81">
      <w:pPr>
        <w:numPr>
          <w:ilvl w:val="1"/>
          <w:numId w:val="7"/>
        </w:numPr>
        <w:tabs>
          <w:tab w:val="clear" w:pos="1440"/>
          <w:tab w:val="num" w:pos="720"/>
        </w:tabs>
        <w:spacing w:after="60"/>
        <w:ind w:left="720"/>
        <w:rPr>
          <w:sz w:val="22"/>
          <w:szCs w:val="22"/>
        </w:rPr>
      </w:pPr>
      <w:r>
        <w:rPr>
          <w:sz w:val="22"/>
          <w:szCs w:val="22"/>
        </w:rPr>
        <w:t>Biomass</w:t>
      </w:r>
      <w:r w:rsidR="009B53E3">
        <w:rPr>
          <w:sz w:val="22"/>
          <w:szCs w:val="22"/>
        </w:rPr>
        <w:t xml:space="preserve"> shall be delivered directly to the tipping floor unless the tipping floor cannot accommodate additional material.  </w:t>
      </w:r>
      <w:r w:rsidR="005C56C4">
        <w:rPr>
          <w:sz w:val="22"/>
          <w:szCs w:val="22"/>
        </w:rPr>
        <w:t xml:space="preserve">The tipping floor shall be designed to accommodate feedstock for </w:t>
      </w:r>
      <w:r>
        <w:rPr>
          <w:sz w:val="22"/>
          <w:szCs w:val="22"/>
        </w:rPr>
        <w:t>up to two days (48-</w:t>
      </w:r>
      <w:r w:rsidR="005C56C4">
        <w:rPr>
          <w:sz w:val="22"/>
          <w:szCs w:val="22"/>
        </w:rPr>
        <w:t xml:space="preserve">hour period) of </w:t>
      </w:r>
      <w:r w:rsidR="009B53E3">
        <w:rPr>
          <w:sz w:val="22"/>
          <w:szCs w:val="22"/>
        </w:rPr>
        <w:t>operation.</w:t>
      </w:r>
    </w:p>
    <w:p w:rsidR="009B53E3" w:rsidRDefault="00AA35DC" w:rsidP="00F17D81">
      <w:pPr>
        <w:numPr>
          <w:ilvl w:val="1"/>
          <w:numId w:val="7"/>
        </w:numPr>
        <w:tabs>
          <w:tab w:val="clear" w:pos="1440"/>
          <w:tab w:val="num" w:pos="720"/>
        </w:tabs>
        <w:spacing w:after="60"/>
        <w:ind w:left="720"/>
        <w:rPr>
          <w:sz w:val="22"/>
          <w:szCs w:val="22"/>
        </w:rPr>
      </w:pPr>
      <w:r>
        <w:rPr>
          <w:sz w:val="22"/>
          <w:szCs w:val="22"/>
        </w:rPr>
        <w:t xml:space="preserve">Additional </w:t>
      </w:r>
      <w:r w:rsidR="00047E37">
        <w:rPr>
          <w:sz w:val="22"/>
          <w:szCs w:val="22"/>
        </w:rPr>
        <w:t xml:space="preserve">biomass </w:t>
      </w:r>
      <w:r>
        <w:rPr>
          <w:sz w:val="22"/>
          <w:szCs w:val="22"/>
        </w:rPr>
        <w:t>shall</w:t>
      </w:r>
      <w:r w:rsidR="005C56C4">
        <w:rPr>
          <w:sz w:val="22"/>
          <w:szCs w:val="22"/>
        </w:rPr>
        <w:t xml:space="preserve"> be delivered to the hard-packed gravel storage area.  </w:t>
      </w:r>
    </w:p>
    <w:p w:rsidR="00FC23CC" w:rsidRPr="00F10912" w:rsidRDefault="004239AF" w:rsidP="00F17D81">
      <w:pPr>
        <w:numPr>
          <w:ilvl w:val="1"/>
          <w:numId w:val="7"/>
        </w:numPr>
        <w:tabs>
          <w:tab w:val="clear" w:pos="1440"/>
          <w:tab w:val="num" w:pos="720"/>
        </w:tabs>
        <w:spacing w:after="60"/>
        <w:ind w:left="720"/>
        <w:rPr>
          <w:sz w:val="22"/>
          <w:szCs w:val="22"/>
        </w:rPr>
      </w:pPr>
      <w:r w:rsidRPr="00F10912">
        <w:rPr>
          <w:sz w:val="22"/>
          <w:szCs w:val="22"/>
        </w:rPr>
        <w:t>Storage of</w:t>
      </w:r>
      <w:r w:rsidR="005C56C4" w:rsidRPr="00F10912">
        <w:rPr>
          <w:sz w:val="22"/>
          <w:szCs w:val="22"/>
        </w:rPr>
        <w:t xml:space="preserve"> MSW shall be</w:t>
      </w:r>
      <w:r w:rsidR="00257454" w:rsidRPr="00F10912">
        <w:rPr>
          <w:sz w:val="22"/>
          <w:szCs w:val="22"/>
        </w:rPr>
        <w:t xml:space="preserve"> in accordance with the submitted odor control plan</w:t>
      </w:r>
      <w:r w:rsidRPr="00F10912">
        <w:rPr>
          <w:sz w:val="22"/>
          <w:szCs w:val="22"/>
        </w:rPr>
        <w:t>.</w:t>
      </w:r>
    </w:p>
    <w:p w:rsidR="005C56C4" w:rsidRDefault="005C56C4" w:rsidP="00774D0D">
      <w:pPr>
        <w:spacing w:after="120"/>
        <w:ind w:left="360"/>
        <w:rPr>
          <w:sz w:val="22"/>
          <w:szCs w:val="22"/>
        </w:rPr>
      </w:pPr>
      <w:r w:rsidRPr="00F10912">
        <w:rPr>
          <w:sz w:val="22"/>
          <w:szCs w:val="22"/>
        </w:rPr>
        <w:t>[Application No. 0610096-00</w:t>
      </w:r>
      <w:r w:rsidR="00A970F0" w:rsidRPr="00F10912">
        <w:rPr>
          <w:sz w:val="22"/>
          <w:szCs w:val="22"/>
        </w:rPr>
        <w:t>2</w:t>
      </w:r>
      <w:r w:rsidRPr="00F10912">
        <w:rPr>
          <w:sz w:val="22"/>
          <w:szCs w:val="22"/>
        </w:rPr>
        <w:t>-AC and Rule 62-4.070(3), F.A.C. Reasonable Assurance]</w:t>
      </w:r>
    </w:p>
    <w:p w:rsidR="005C56C4" w:rsidRDefault="005C56C4" w:rsidP="00774D0D">
      <w:pPr>
        <w:numPr>
          <w:ilvl w:val="0"/>
          <w:numId w:val="7"/>
        </w:numPr>
        <w:suppressAutoHyphens/>
        <w:spacing w:after="120"/>
        <w:rPr>
          <w:sz w:val="22"/>
          <w:szCs w:val="22"/>
        </w:rPr>
      </w:pPr>
      <w:r>
        <w:rPr>
          <w:sz w:val="22"/>
          <w:szCs w:val="22"/>
          <w:u w:val="single"/>
        </w:rPr>
        <w:t>Roadways</w:t>
      </w:r>
      <w:r w:rsidRPr="00792B47">
        <w:rPr>
          <w:sz w:val="22"/>
          <w:szCs w:val="22"/>
        </w:rPr>
        <w:t>:</w:t>
      </w:r>
      <w:r>
        <w:rPr>
          <w:sz w:val="22"/>
          <w:szCs w:val="22"/>
        </w:rPr>
        <w:t xml:space="preserve">  The plant roadways shall be paved and during dry conditions wetted sufficiently to maintain surface moisture to minimize fugitive dust emissions.  Roadways shall be swept</w:t>
      </w:r>
      <w:r w:rsidR="00C61AD1">
        <w:rPr>
          <w:sz w:val="22"/>
          <w:szCs w:val="22"/>
        </w:rPr>
        <w:t xml:space="preserve"> </w:t>
      </w:r>
      <w:r w:rsidR="005912B8" w:rsidRPr="00F10912">
        <w:rPr>
          <w:sz w:val="22"/>
          <w:szCs w:val="22"/>
        </w:rPr>
        <w:t>as required</w:t>
      </w:r>
      <w:r w:rsidRPr="00F10912">
        <w:rPr>
          <w:sz w:val="22"/>
          <w:szCs w:val="22"/>
        </w:rPr>
        <w:t xml:space="preserve"> </w:t>
      </w:r>
      <w:r>
        <w:rPr>
          <w:sz w:val="22"/>
          <w:szCs w:val="22"/>
        </w:rPr>
        <w:t>with a vacuum sweeper in good working order to prevent the buildup of dirt and silt on the roadway surfaces.  [</w:t>
      </w:r>
      <w:r w:rsidRPr="00B72F48">
        <w:rPr>
          <w:sz w:val="22"/>
          <w:szCs w:val="22"/>
        </w:rPr>
        <w:t xml:space="preserve">Application No. </w:t>
      </w:r>
      <w:r>
        <w:rPr>
          <w:sz w:val="22"/>
          <w:szCs w:val="22"/>
        </w:rPr>
        <w:t>0610096</w:t>
      </w:r>
      <w:r w:rsidRPr="00B72F48">
        <w:rPr>
          <w:sz w:val="22"/>
          <w:szCs w:val="22"/>
        </w:rPr>
        <w:t>-001-AC</w:t>
      </w:r>
      <w:r>
        <w:rPr>
          <w:sz w:val="22"/>
          <w:szCs w:val="22"/>
        </w:rPr>
        <w:t>; Rule 62-296(4)(c), F.A.C. Unconfined Emissions of Particulate Matter; and</w:t>
      </w:r>
      <w:r w:rsidRPr="00792B47">
        <w:rPr>
          <w:sz w:val="22"/>
          <w:szCs w:val="22"/>
        </w:rPr>
        <w:t xml:space="preserve"> </w:t>
      </w:r>
      <w:r w:rsidRPr="00B72F48">
        <w:rPr>
          <w:sz w:val="22"/>
          <w:szCs w:val="22"/>
        </w:rPr>
        <w:t>Rule 62-4.070</w:t>
      </w:r>
      <w:r>
        <w:rPr>
          <w:sz w:val="22"/>
          <w:szCs w:val="22"/>
        </w:rPr>
        <w:t>(3)</w:t>
      </w:r>
      <w:r w:rsidRPr="00B72F48">
        <w:rPr>
          <w:sz w:val="22"/>
          <w:szCs w:val="22"/>
        </w:rPr>
        <w:t>, F.A.C. Reasonable Assurance</w:t>
      </w:r>
      <w:r>
        <w:rPr>
          <w:sz w:val="22"/>
          <w:szCs w:val="22"/>
        </w:rPr>
        <w:t>]</w:t>
      </w:r>
    </w:p>
    <w:p w:rsidR="005C56C4" w:rsidRPr="00132871" w:rsidRDefault="005C56C4" w:rsidP="00774D0D">
      <w:pPr>
        <w:numPr>
          <w:ilvl w:val="0"/>
          <w:numId w:val="7"/>
        </w:numPr>
        <w:suppressAutoHyphens/>
        <w:spacing w:after="120"/>
        <w:rPr>
          <w:sz w:val="22"/>
          <w:szCs w:val="22"/>
        </w:rPr>
      </w:pPr>
      <w:r w:rsidRPr="00132871">
        <w:rPr>
          <w:sz w:val="22"/>
          <w:szCs w:val="22"/>
          <w:u w:val="single"/>
        </w:rPr>
        <w:t>Traffic Control</w:t>
      </w:r>
      <w:r w:rsidRPr="00132871">
        <w:rPr>
          <w:sz w:val="22"/>
          <w:szCs w:val="22"/>
        </w:rPr>
        <w:t xml:space="preserve">:  The feedstock delivery </w:t>
      </w:r>
      <w:r w:rsidR="004239AF">
        <w:rPr>
          <w:sz w:val="22"/>
          <w:szCs w:val="22"/>
        </w:rPr>
        <w:t>vehicles</w:t>
      </w:r>
      <w:r w:rsidRPr="00132871">
        <w:rPr>
          <w:sz w:val="22"/>
          <w:szCs w:val="22"/>
        </w:rPr>
        <w:t xml:space="preserve"> </w:t>
      </w:r>
      <w:r>
        <w:rPr>
          <w:sz w:val="22"/>
          <w:szCs w:val="22"/>
        </w:rPr>
        <w:t>shall</w:t>
      </w:r>
      <w:r w:rsidRPr="00132871">
        <w:rPr>
          <w:sz w:val="22"/>
          <w:szCs w:val="22"/>
        </w:rPr>
        <w:t xml:space="preserve"> be accepted at the site on a 12 hour per day</w:t>
      </w:r>
      <w:r w:rsidR="00971D65">
        <w:rPr>
          <w:sz w:val="22"/>
          <w:szCs w:val="22"/>
        </w:rPr>
        <w:t xml:space="preserve"> (7:00 </w:t>
      </w:r>
      <w:r w:rsidR="004239AF">
        <w:rPr>
          <w:sz w:val="22"/>
          <w:szCs w:val="22"/>
        </w:rPr>
        <w:t>AM to 7</w:t>
      </w:r>
      <w:r w:rsidR="00971D65">
        <w:rPr>
          <w:sz w:val="22"/>
          <w:szCs w:val="22"/>
        </w:rPr>
        <w:t xml:space="preserve">:00 </w:t>
      </w:r>
      <w:r w:rsidRPr="00132871">
        <w:rPr>
          <w:sz w:val="22"/>
          <w:szCs w:val="22"/>
        </w:rPr>
        <w:t xml:space="preserve">PM), </w:t>
      </w:r>
      <w:r w:rsidR="004239AF">
        <w:rPr>
          <w:sz w:val="22"/>
          <w:szCs w:val="22"/>
        </w:rPr>
        <w:t>seven days per week basis</w:t>
      </w:r>
      <w:r w:rsidRPr="00132871">
        <w:rPr>
          <w:sz w:val="22"/>
          <w:szCs w:val="22"/>
        </w:rPr>
        <w:t xml:space="preserve">.  </w:t>
      </w:r>
      <w:r>
        <w:rPr>
          <w:sz w:val="22"/>
          <w:szCs w:val="22"/>
        </w:rPr>
        <w:t xml:space="preserve">Speed limit signs shall be posted.  </w:t>
      </w:r>
      <w:r w:rsidRPr="00132871">
        <w:rPr>
          <w:sz w:val="22"/>
          <w:szCs w:val="22"/>
        </w:rPr>
        <w:t xml:space="preserve">The </w:t>
      </w:r>
      <w:r w:rsidR="00257454" w:rsidRPr="00971D65">
        <w:rPr>
          <w:sz w:val="22"/>
          <w:szCs w:val="22"/>
        </w:rPr>
        <w:t xml:space="preserve">feedstock delivery </w:t>
      </w:r>
      <w:r w:rsidR="004239AF" w:rsidRPr="00971D65">
        <w:rPr>
          <w:sz w:val="22"/>
          <w:szCs w:val="22"/>
        </w:rPr>
        <w:t>v</w:t>
      </w:r>
      <w:r w:rsidR="004239AF">
        <w:rPr>
          <w:sz w:val="22"/>
          <w:szCs w:val="22"/>
        </w:rPr>
        <w:t>ehicles</w:t>
      </w:r>
      <w:r w:rsidRPr="00132871">
        <w:rPr>
          <w:sz w:val="22"/>
          <w:szCs w:val="22"/>
        </w:rPr>
        <w:t xml:space="preserve"> </w:t>
      </w:r>
      <w:r>
        <w:rPr>
          <w:sz w:val="22"/>
          <w:szCs w:val="22"/>
        </w:rPr>
        <w:t>shall</w:t>
      </w:r>
      <w:r w:rsidRPr="00132871">
        <w:rPr>
          <w:sz w:val="22"/>
          <w:szCs w:val="22"/>
        </w:rPr>
        <w:t xml:space="preserve"> be weighed on entry and exit from the site.</w:t>
      </w:r>
      <w:r w:rsidRPr="00132871">
        <w:rPr>
          <w:sz w:val="22"/>
          <w:szCs w:val="22"/>
        </w:rPr>
        <w:br/>
      </w:r>
      <w:r w:rsidRPr="002F503D">
        <w:rPr>
          <w:sz w:val="22"/>
          <w:szCs w:val="22"/>
        </w:rPr>
        <w:t>[Application No. 0610096-001-AC; Rule 62-296(4)(c), F.A.C. Unconfined Emissions of Particulate Matter; and Rule 62-4.070</w:t>
      </w:r>
      <w:r>
        <w:rPr>
          <w:sz w:val="22"/>
          <w:szCs w:val="22"/>
        </w:rPr>
        <w:t>(3)</w:t>
      </w:r>
      <w:r w:rsidRPr="002F503D">
        <w:rPr>
          <w:sz w:val="22"/>
          <w:szCs w:val="22"/>
        </w:rPr>
        <w:t>, F.A.C. Reasonable Assurance]</w:t>
      </w:r>
    </w:p>
    <w:p w:rsidR="005C56C4" w:rsidRPr="002F503D" w:rsidRDefault="005C56C4" w:rsidP="00774D0D">
      <w:pPr>
        <w:numPr>
          <w:ilvl w:val="0"/>
          <w:numId w:val="7"/>
        </w:numPr>
        <w:suppressAutoHyphens/>
        <w:spacing w:after="120"/>
        <w:rPr>
          <w:sz w:val="22"/>
          <w:szCs w:val="22"/>
        </w:rPr>
      </w:pPr>
      <w:r w:rsidRPr="00F53171">
        <w:rPr>
          <w:sz w:val="22"/>
          <w:szCs w:val="22"/>
          <w:u w:val="single"/>
        </w:rPr>
        <w:t>Treated Wood Management Plan</w:t>
      </w:r>
      <w:r w:rsidRPr="002F503D">
        <w:rPr>
          <w:sz w:val="22"/>
          <w:szCs w:val="22"/>
        </w:rPr>
        <w:t xml:space="preserve">:  </w:t>
      </w:r>
      <w:r>
        <w:rPr>
          <w:sz w:val="22"/>
          <w:szCs w:val="22"/>
        </w:rPr>
        <w:t>To ensure that w</w:t>
      </w:r>
      <w:r w:rsidRPr="002F503D">
        <w:rPr>
          <w:sz w:val="22"/>
          <w:szCs w:val="22"/>
        </w:rPr>
        <w:t xml:space="preserve">ood treated with </w:t>
      </w:r>
      <w:proofErr w:type="spellStart"/>
      <w:r w:rsidR="00FF2C68">
        <w:rPr>
          <w:sz w:val="22"/>
          <w:szCs w:val="22"/>
        </w:rPr>
        <w:t>chromated</w:t>
      </w:r>
      <w:proofErr w:type="spellEnd"/>
      <w:r w:rsidR="00FF2C68">
        <w:rPr>
          <w:sz w:val="22"/>
          <w:szCs w:val="22"/>
        </w:rPr>
        <w:t xml:space="preserve"> copper arsenate </w:t>
      </w:r>
      <w:r>
        <w:rPr>
          <w:sz w:val="22"/>
          <w:szCs w:val="22"/>
        </w:rPr>
        <w:t>is</w:t>
      </w:r>
      <w:r w:rsidRPr="002F503D">
        <w:rPr>
          <w:sz w:val="22"/>
          <w:szCs w:val="22"/>
        </w:rPr>
        <w:t xml:space="preserve"> not included with the </w:t>
      </w:r>
      <w:r>
        <w:rPr>
          <w:sz w:val="22"/>
          <w:szCs w:val="22"/>
        </w:rPr>
        <w:t>C&amp;D</w:t>
      </w:r>
      <w:r w:rsidRPr="002F503D">
        <w:rPr>
          <w:sz w:val="22"/>
          <w:szCs w:val="22"/>
        </w:rPr>
        <w:t xml:space="preserve"> debris delivered to the </w:t>
      </w:r>
      <w:r>
        <w:rPr>
          <w:sz w:val="22"/>
          <w:szCs w:val="22"/>
        </w:rPr>
        <w:t>f</w:t>
      </w:r>
      <w:r w:rsidRPr="002F503D">
        <w:rPr>
          <w:sz w:val="22"/>
          <w:szCs w:val="22"/>
        </w:rPr>
        <w:t xml:space="preserve">acility </w:t>
      </w:r>
      <w:r>
        <w:rPr>
          <w:sz w:val="22"/>
          <w:szCs w:val="22"/>
        </w:rPr>
        <w:t xml:space="preserve">for use </w:t>
      </w:r>
      <w:r w:rsidRPr="002F503D">
        <w:rPr>
          <w:sz w:val="22"/>
          <w:szCs w:val="22"/>
        </w:rPr>
        <w:t>as feedstock</w:t>
      </w:r>
      <w:r>
        <w:rPr>
          <w:sz w:val="22"/>
          <w:szCs w:val="22"/>
        </w:rPr>
        <w:t xml:space="preserve">, the permittee shall only accept </w:t>
      </w:r>
      <w:r w:rsidRPr="00F53171">
        <w:rPr>
          <w:sz w:val="22"/>
          <w:szCs w:val="22"/>
        </w:rPr>
        <w:t xml:space="preserve">shredded or mulched </w:t>
      </w:r>
      <w:r>
        <w:rPr>
          <w:sz w:val="22"/>
          <w:szCs w:val="22"/>
        </w:rPr>
        <w:t xml:space="preserve">C&amp;D debris from a source complying with a </w:t>
      </w:r>
      <w:r w:rsidRPr="002F503D">
        <w:rPr>
          <w:sz w:val="22"/>
          <w:szCs w:val="22"/>
        </w:rPr>
        <w:t xml:space="preserve">treated wood management plan </w:t>
      </w:r>
      <w:r>
        <w:rPr>
          <w:sz w:val="22"/>
          <w:szCs w:val="22"/>
        </w:rPr>
        <w:t>m</w:t>
      </w:r>
      <w:r w:rsidR="00F10912">
        <w:rPr>
          <w:sz w:val="22"/>
          <w:szCs w:val="22"/>
        </w:rPr>
        <w:t xml:space="preserve">eeting the requirements of Rule </w:t>
      </w:r>
      <w:r w:rsidRPr="002F503D">
        <w:rPr>
          <w:sz w:val="22"/>
          <w:szCs w:val="22"/>
        </w:rPr>
        <w:t>62</w:t>
      </w:r>
      <w:r>
        <w:rPr>
          <w:sz w:val="22"/>
          <w:szCs w:val="22"/>
        </w:rPr>
        <w:noBreakHyphen/>
      </w:r>
      <w:proofErr w:type="gramStart"/>
      <w:r w:rsidRPr="002F503D">
        <w:rPr>
          <w:sz w:val="22"/>
          <w:szCs w:val="22"/>
        </w:rPr>
        <w:t>701.730(</w:t>
      </w:r>
      <w:proofErr w:type="gramEnd"/>
      <w:r w:rsidRPr="002F503D">
        <w:rPr>
          <w:sz w:val="22"/>
          <w:szCs w:val="22"/>
        </w:rPr>
        <w:t>20)</w:t>
      </w:r>
      <w:r>
        <w:rPr>
          <w:sz w:val="22"/>
          <w:szCs w:val="22"/>
        </w:rPr>
        <w:t>, F.A.C</w:t>
      </w:r>
      <w:r w:rsidRPr="002F503D">
        <w:rPr>
          <w:sz w:val="22"/>
          <w:szCs w:val="22"/>
        </w:rPr>
        <w:t xml:space="preserve">. </w:t>
      </w:r>
      <w:r>
        <w:rPr>
          <w:sz w:val="22"/>
          <w:szCs w:val="22"/>
        </w:rPr>
        <w:t xml:space="preserve"> The permittee shall implement the treated wood management plan in Appendix </w:t>
      </w:r>
      <w:r w:rsidR="006E1D54">
        <w:rPr>
          <w:sz w:val="22"/>
          <w:szCs w:val="22"/>
        </w:rPr>
        <w:t>BMP</w:t>
      </w:r>
      <w:r>
        <w:rPr>
          <w:sz w:val="22"/>
          <w:szCs w:val="22"/>
        </w:rPr>
        <w:t xml:space="preserve"> to screen any C&amp;D debris that is to be shredded or mulched at the facility, unless the delivered C&amp;D debris has been screened at its source as per a treated wood management plan m</w:t>
      </w:r>
      <w:r w:rsidR="00F10912">
        <w:rPr>
          <w:sz w:val="22"/>
          <w:szCs w:val="22"/>
        </w:rPr>
        <w:t xml:space="preserve">eeting the requirements of Rule </w:t>
      </w:r>
      <w:r>
        <w:rPr>
          <w:sz w:val="22"/>
          <w:szCs w:val="22"/>
        </w:rPr>
        <w:t>62</w:t>
      </w:r>
      <w:r>
        <w:rPr>
          <w:sz w:val="22"/>
          <w:szCs w:val="22"/>
        </w:rPr>
        <w:noBreakHyphen/>
        <w:t>701.730(20), F.A.C.</w:t>
      </w:r>
      <w:r w:rsidRPr="002F503D">
        <w:rPr>
          <w:sz w:val="22"/>
          <w:szCs w:val="22"/>
        </w:rPr>
        <w:br/>
        <w:t>[Application No. 0610096-001-AC and Rule 62-4.070</w:t>
      </w:r>
      <w:r>
        <w:rPr>
          <w:sz w:val="22"/>
          <w:szCs w:val="22"/>
        </w:rPr>
        <w:t>(3)</w:t>
      </w:r>
      <w:r w:rsidRPr="002F503D">
        <w:rPr>
          <w:sz w:val="22"/>
          <w:szCs w:val="22"/>
        </w:rPr>
        <w:t>, F.A.C. Reasonable Assurance]</w:t>
      </w:r>
    </w:p>
    <w:p w:rsidR="005C56C4" w:rsidRPr="00B72F48" w:rsidRDefault="005C56C4" w:rsidP="00C61AD1">
      <w:pPr>
        <w:keepNext/>
        <w:spacing w:after="120"/>
        <w:rPr>
          <w:b/>
          <w:bCs/>
          <w:caps/>
          <w:sz w:val="22"/>
          <w:szCs w:val="22"/>
        </w:rPr>
      </w:pPr>
      <w:r w:rsidRPr="00B72F48">
        <w:rPr>
          <w:b/>
          <w:bCs/>
          <w:caps/>
          <w:sz w:val="22"/>
          <w:szCs w:val="22"/>
        </w:rPr>
        <w:t>Records and Reports</w:t>
      </w:r>
    </w:p>
    <w:p w:rsidR="005C56C4" w:rsidRPr="00AE5DC2" w:rsidRDefault="005C56C4" w:rsidP="00774D0D">
      <w:pPr>
        <w:numPr>
          <w:ilvl w:val="0"/>
          <w:numId w:val="7"/>
        </w:numPr>
        <w:spacing w:after="120"/>
        <w:rPr>
          <w:sz w:val="22"/>
          <w:szCs w:val="22"/>
        </w:rPr>
      </w:pPr>
      <w:r w:rsidRPr="002A2831">
        <w:rPr>
          <w:sz w:val="22"/>
          <w:szCs w:val="22"/>
          <w:u w:val="single"/>
        </w:rPr>
        <w:t>Recordkeeping Requirements</w:t>
      </w:r>
      <w:r w:rsidR="008C1918">
        <w:rPr>
          <w:sz w:val="22"/>
          <w:szCs w:val="22"/>
        </w:rPr>
        <w:t xml:space="preserve">:  </w:t>
      </w:r>
      <w:r w:rsidR="002B63FE">
        <w:rPr>
          <w:sz w:val="22"/>
          <w:szCs w:val="22"/>
        </w:rPr>
        <w:t>The permittee shall maintain monthly records of u</w:t>
      </w:r>
      <w:r w:rsidR="00F17D81">
        <w:rPr>
          <w:sz w:val="22"/>
          <w:szCs w:val="22"/>
        </w:rPr>
        <w:t>ltra low sulfur diesel fuel use</w:t>
      </w:r>
      <w:r w:rsidR="00C61AD1" w:rsidRPr="00022D67">
        <w:rPr>
          <w:sz w:val="22"/>
          <w:szCs w:val="22"/>
        </w:rPr>
        <w:t>,</w:t>
      </w:r>
      <w:r w:rsidR="002B63FE">
        <w:rPr>
          <w:sz w:val="22"/>
          <w:szCs w:val="22"/>
        </w:rPr>
        <w:t xml:space="preserve"> and the permittee shall maintain fuel delivery receipts identifying the sulfur content of the delivered </w:t>
      </w:r>
      <w:r w:rsidR="006E1D54">
        <w:rPr>
          <w:sz w:val="22"/>
          <w:szCs w:val="22"/>
        </w:rPr>
        <w:t xml:space="preserve">diesel </w:t>
      </w:r>
      <w:r w:rsidR="002B63FE">
        <w:rPr>
          <w:sz w:val="22"/>
          <w:szCs w:val="22"/>
        </w:rPr>
        <w:t xml:space="preserve">fuel.  </w:t>
      </w:r>
      <w:r w:rsidRPr="002A2831">
        <w:rPr>
          <w:sz w:val="22"/>
          <w:szCs w:val="22"/>
        </w:rPr>
        <w:t xml:space="preserve">These records shall be </w:t>
      </w:r>
      <w:r w:rsidRPr="00DB1D2E">
        <w:rPr>
          <w:sz w:val="22"/>
          <w:szCs w:val="22"/>
        </w:rPr>
        <w:t>shall be kept and made available to the Compliance Authority upon request.</w:t>
      </w:r>
      <w:r w:rsidR="00F10912">
        <w:rPr>
          <w:sz w:val="22"/>
          <w:szCs w:val="22"/>
        </w:rPr>
        <w:t xml:space="preserve">  </w:t>
      </w:r>
      <w:r>
        <w:rPr>
          <w:sz w:val="22"/>
          <w:szCs w:val="22"/>
        </w:rPr>
        <w:t>[Rule 62-4.</w:t>
      </w:r>
      <w:r w:rsidRPr="002A2831">
        <w:rPr>
          <w:sz w:val="22"/>
          <w:szCs w:val="22"/>
        </w:rPr>
        <w:t>070(3),</w:t>
      </w:r>
      <w:r>
        <w:rPr>
          <w:sz w:val="22"/>
          <w:szCs w:val="22"/>
        </w:rPr>
        <w:t xml:space="preserve"> F.A.C. Reasonable Assurance]</w:t>
      </w:r>
    </w:p>
    <w:p w:rsidR="003548D5" w:rsidRPr="00D9243B" w:rsidRDefault="003548D5" w:rsidP="00774D0D">
      <w:pPr>
        <w:pStyle w:val="BodyText"/>
        <w:rPr>
          <w:sz w:val="22"/>
          <w:szCs w:val="22"/>
        </w:rPr>
        <w:sectPr w:rsidR="003548D5" w:rsidRPr="00D9243B" w:rsidSect="00D263CF">
          <w:headerReference w:type="even" r:id="rId34"/>
          <w:headerReference w:type="default" r:id="rId35"/>
          <w:headerReference w:type="first" r:id="rId36"/>
          <w:pgSz w:w="12240" w:h="15840" w:code="1"/>
          <w:pgMar w:top="1440" w:right="1440" w:bottom="1080" w:left="1440" w:header="720" w:footer="288" w:gutter="0"/>
          <w:cols w:space="720"/>
          <w:docGrid w:linePitch="272"/>
        </w:sectPr>
      </w:pPr>
    </w:p>
    <w:p w:rsidR="003C48C2" w:rsidRPr="008355E6" w:rsidRDefault="003C48C2" w:rsidP="00774D0D">
      <w:pPr>
        <w:pStyle w:val="BodyText3"/>
        <w:numPr>
          <w:ilvl w:val="12"/>
          <w:numId w:val="0"/>
        </w:numPr>
        <w:jc w:val="left"/>
        <w:rPr>
          <w:szCs w:val="22"/>
        </w:rPr>
      </w:pPr>
      <w:r w:rsidRPr="008355E6">
        <w:rPr>
          <w:szCs w:val="22"/>
        </w:rPr>
        <w:lastRenderedPageBreak/>
        <w:t>This section of the permit addresses the following emissions unit.</w:t>
      </w:r>
    </w:p>
    <w:tbl>
      <w:tblPr>
        <w:tblW w:w="932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1044"/>
        <w:gridCol w:w="8280"/>
      </w:tblGrid>
      <w:tr w:rsidR="003C48C2" w:rsidRPr="00361D41" w:rsidTr="00084288">
        <w:tc>
          <w:tcPr>
            <w:tcW w:w="1044" w:type="dxa"/>
          </w:tcPr>
          <w:p w:rsidR="003C48C2" w:rsidRPr="008355E6" w:rsidRDefault="003C48C2" w:rsidP="00774D0D">
            <w:pPr>
              <w:jc w:val="center"/>
              <w:rPr>
                <w:b/>
                <w:sz w:val="22"/>
                <w:szCs w:val="22"/>
              </w:rPr>
            </w:pPr>
            <w:r w:rsidRPr="008355E6">
              <w:rPr>
                <w:b/>
                <w:sz w:val="22"/>
                <w:szCs w:val="22"/>
              </w:rPr>
              <w:t>ID No.</w:t>
            </w:r>
          </w:p>
        </w:tc>
        <w:tc>
          <w:tcPr>
            <w:tcW w:w="8280" w:type="dxa"/>
          </w:tcPr>
          <w:p w:rsidR="003C48C2" w:rsidRPr="008355E6" w:rsidRDefault="003C48C2" w:rsidP="00774D0D">
            <w:pPr>
              <w:rPr>
                <w:sz w:val="22"/>
                <w:szCs w:val="22"/>
              </w:rPr>
            </w:pPr>
            <w:r w:rsidRPr="008355E6">
              <w:rPr>
                <w:b/>
                <w:sz w:val="22"/>
                <w:szCs w:val="22"/>
              </w:rPr>
              <w:t>Emission Unit Description</w:t>
            </w:r>
          </w:p>
        </w:tc>
      </w:tr>
      <w:tr w:rsidR="003C48C2" w:rsidRPr="00361D41" w:rsidTr="00084288">
        <w:tc>
          <w:tcPr>
            <w:tcW w:w="1044" w:type="dxa"/>
          </w:tcPr>
          <w:p w:rsidR="003C48C2" w:rsidRPr="008355E6" w:rsidRDefault="003C48C2" w:rsidP="00265DCD">
            <w:pPr>
              <w:jc w:val="center"/>
              <w:rPr>
                <w:sz w:val="22"/>
                <w:szCs w:val="22"/>
              </w:rPr>
            </w:pPr>
            <w:r w:rsidRPr="008355E6">
              <w:rPr>
                <w:sz w:val="22"/>
                <w:szCs w:val="22"/>
              </w:rPr>
              <w:t>00</w:t>
            </w:r>
            <w:r w:rsidR="0033425A">
              <w:rPr>
                <w:sz w:val="22"/>
                <w:szCs w:val="22"/>
              </w:rPr>
              <w:t>2</w:t>
            </w:r>
          </w:p>
        </w:tc>
        <w:tc>
          <w:tcPr>
            <w:tcW w:w="8280" w:type="dxa"/>
          </w:tcPr>
          <w:p w:rsidR="0033425A" w:rsidRDefault="003B09BA" w:rsidP="00265DCD">
            <w:pPr>
              <w:spacing w:after="60"/>
              <w:rPr>
                <w:sz w:val="22"/>
                <w:szCs w:val="22"/>
              </w:rPr>
            </w:pPr>
            <w:r>
              <w:rPr>
                <w:sz w:val="22"/>
                <w:szCs w:val="22"/>
                <w:u w:val="single"/>
              </w:rPr>
              <w:t>Feedstock Dryers</w:t>
            </w:r>
            <w:r w:rsidR="00310823">
              <w:rPr>
                <w:sz w:val="22"/>
                <w:szCs w:val="22"/>
                <w:u w:val="single"/>
              </w:rPr>
              <w:t xml:space="preserve"> No. 1 and No. </w:t>
            </w:r>
            <w:r w:rsidR="005D3110">
              <w:rPr>
                <w:sz w:val="22"/>
                <w:szCs w:val="22"/>
                <w:u w:val="single"/>
              </w:rPr>
              <w:t>2</w:t>
            </w:r>
            <w:r w:rsidR="0033425A" w:rsidRPr="0033425A">
              <w:rPr>
                <w:sz w:val="22"/>
                <w:szCs w:val="22"/>
              </w:rPr>
              <w:t>:</w:t>
            </w:r>
            <w:r w:rsidR="003C48C2">
              <w:rPr>
                <w:sz w:val="22"/>
                <w:szCs w:val="22"/>
              </w:rPr>
              <w:t xml:space="preserve">  </w:t>
            </w:r>
          </w:p>
          <w:p w:rsidR="008C74BD" w:rsidRPr="00553F04" w:rsidRDefault="001E0A5E" w:rsidP="00A764FF">
            <w:pPr>
              <w:rPr>
                <w:sz w:val="22"/>
                <w:szCs w:val="22"/>
              </w:rPr>
            </w:pPr>
            <w:r>
              <w:rPr>
                <w:sz w:val="22"/>
                <w:szCs w:val="22"/>
              </w:rPr>
              <w:t>The two feedstock dryers</w:t>
            </w:r>
            <w:r w:rsidR="00A14482">
              <w:rPr>
                <w:sz w:val="22"/>
                <w:szCs w:val="22"/>
              </w:rPr>
              <w:t xml:space="preserve"> (</w:t>
            </w:r>
            <w:r w:rsidR="00A14482" w:rsidRPr="00A14482">
              <w:rPr>
                <w:sz w:val="22"/>
                <w:szCs w:val="22"/>
              </w:rPr>
              <w:t>Carrier Model QAD-3660S-20’-6”-5 HP or equivalent</w:t>
            </w:r>
            <w:r w:rsidR="00A14482">
              <w:rPr>
                <w:sz w:val="22"/>
                <w:szCs w:val="22"/>
              </w:rPr>
              <w:t>)</w:t>
            </w:r>
            <w:r>
              <w:rPr>
                <w:sz w:val="22"/>
                <w:szCs w:val="22"/>
              </w:rPr>
              <w:t xml:space="preserve"> </w:t>
            </w:r>
            <w:r w:rsidR="00543608">
              <w:rPr>
                <w:sz w:val="22"/>
                <w:szCs w:val="22"/>
              </w:rPr>
              <w:t>receive feedstock from the storage piles and use low-pressure steam</w:t>
            </w:r>
            <w:r w:rsidR="00035764">
              <w:rPr>
                <w:sz w:val="22"/>
                <w:szCs w:val="22"/>
              </w:rPr>
              <w:t>,</w:t>
            </w:r>
            <w:r w:rsidR="00543608">
              <w:rPr>
                <w:sz w:val="22"/>
                <w:szCs w:val="22"/>
              </w:rPr>
              <w:t xml:space="preserve"> </w:t>
            </w:r>
            <w:r w:rsidR="00553F04">
              <w:rPr>
                <w:sz w:val="22"/>
                <w:szCs w:val="22"/>
              </w:rPr>
              <w:t xml:space="preserve">provided by the boiler and heat recovery systems, </w:t>
            </w:r>
            <w:r w:rsidR="00543608">
              <w:rPr>
                <w:sz w:val="22"/>
                <w:szCs w:val="22"/>
              </w:rPr>
              <w:t xml:space="preserve">to reduce the feedstock moisture to around 15 percent.  </w:t>
            </w:r>
            <w:r w:rsidR="00A14482">
              <w:rPr>
                <w:sz w:val="22"/>
                <w:szCs w:val="22"/>
              </w:rPr>
              <w:t xml:space="preserve">The dryers use 8,960 pounds per hour of the steam to heat the inlet to about 250 </w:t>
            </w:r>
            <w:r w:rsidR="004821BC">
              <w:rPr>
                <w:sz w:val="22"/>
                <w:szCs w:val="22"/>
              </w:rPr>
              <w:t>°</w:t>
            </w:r>
            <w:r w:rsidR="00A14482">
              <w:rPr>
                <w:sz w:val="22"/>
                <w:szCs w:val="22"/>
              </w:rPr>
              <w:t xml:space="preserve">F.  </w:t>
            </w:r>
            <w:r w:rsidR="007313F7">
              <w:rPr>
                <w:sz w:val="22"/>
                <w:szCs w:val="22"/>
              </w:rPr>
              <w:t xml:space="preserve">Flue gas from the dryers </w:t>
            </w:r>
            <w:r w:rsidR="00A764FF">
              <w:rPr>
                <w:sz w:val="22"/>
                <w:szCs w:val="22"/>
              </w:rPr>
              <w:t>is</w:t>
            </w:r>
            <w:r w:rsidR="007313F7">
              <w:rPr>
                <w:sz w:val="22"/>
                <w:szCs w:val="22"/>
              </w:rPr>
              <w:t xml:space="preserve"> vented to the atmosphere through a dust control system.  </w:t>
            </w:r>
            <w:r w:rsidR="00A764FF">
              <w:rPr>
                <w:sz w:val="22"/>
                <w:szCs w:val="22"/>
              </w:rPr>
              <w:t xml:space="preserve">PM emissions from the dryer exhaust are controlled with a baghouse.  </w:t>
            </w:r>
            <w:r w:rsidR="002F169C">
              <w:rPr>
                <w:sz w:val="22"/>
                <w:szCs w:val="22"/>
              </w:rPr>
              <w:t>The dried</w:t>
            </w:r>
            <w:r w:rsidR="00553F04">
              <w:rPr>
                <w:sz w:val="22"/>
                <w:szCs w:val="22"/>
              </w:rPr>
              <w:t xml:space="preserve"> feedstock </w:t>
            </w:r>
            <w:r w:rsidR="00A764FF">
              <w:rPr>
                <w:sz w:val="22"/>
                <w:szCs w:val="22"/>
              </w:rPr>
              <w:t xml:space="preserve">is then </w:t>
            </w:r>
            <w:r w:rsidR="00553F04">
              <w:rPr>
                <w:sz w:val="22"/>
                <w:szCs w:val="22"/>
              </w:rPr>
              <w:t xml:space="preserve">sent to the gasifiers by way of a covered conveyor system.  </w:t>
            </w:r>
          </w:p>
        </w:tc>
      </w:tr>
    </w:tbl>
    <w:p w:rsidR="00AF0561" w:rsidRPr="004E6D9D" w:rsidRDefault="00AF0561" w:rsidP="00774D0D">
      <w:pPr>
        <w:pStyle w:val="Caption"/>
        <w:spacing w:before="120"/>
        <w:rPr>
          <w:szCs w:val="22"/>
        </w:rPr>
      </w:pPr>
      <w:r w:rsidRPr="004E6D9D">
        <w:rPr>
          <w:szCs w:val="22"/>
        </w:rPr>
        <w:t>Equipment</w:t>
      </w:r>
    </w:p>
    <w:p w:rsidR="004821BC" w:rsidRPr="004821BC" w:rsidRDefault="004315B4" w:rsidP="00755185">
      <w:pPr>
        <w:numPr>
          <w:ilvl w:val="0"/>
          <w:numId w:val="11"/>
        </w:numPr>
        <w:suppressAutoHyphens/>
        <w:spacing w:after="120"/>
        <w:rPr>
          <w:sz w:val="22"/>
          <w:szCs w:val="22"/>
        </w:rPr>
      </w:pPr>
      <w:r w:rsidRPr="004821BC">
        <w:rPr>
          <w:sz w:val="22"/>
          <w:szCs w:val="22"/>
          <w:u w:val="single"/>
        </w:rPr>
        <w:t>Feedstock dryers</w:t>
      </w:r>
      <w:r w:rsidR="00AF0561" w:rsidRPr="004821BC">
        <w:rPr>
          <w:sz w:val="22"/>
          <w:szCs w:val="22"/>
        </w:rPr>
        <w:t xml:space="preserve">: </w:t>
      </w:r>
      <w:r w:rsidR="00D7714C" w:rsidRPr="004821BC">
        <w:rPr>
          <w:sz w:val="22"/>
          <w:szCs w:val="22"/>
        </w:rPr>
        <w:t xml:space="preserve">The permittee is authorized to install two </w:t>
      </w:r>
      <w:r w:rsidR="009A66E1" w:rsidRPr="004821BC">
        <w:rPr>
          <w:sz w:val="22"/>
          <w:szCs w:val="22"/>
        </w:rPr>
        <w:t>vibrating fluidized bed dryers that use low-pressure steam to reduce the feedstock moisture to approximately 15 percent</w:t>
      </w:r>
      <w:r w:rsidR="00A14482" w:rsidRPr="004821BC">
        <w:rPr>
          <w:sz w:val="22"/>
          <w:szCs w:val="22"/>
        </w:rPr>
        <w:t>.</w:t>
      </w:r>
      <w:r w:rsidR="004821BC">
        <w:rPr>
          <w:sz w:val="22"/>
          <w:szCs w:val="22"/>
        </w:rPr>
        <w:br/>
      </w:r>
      <w:r w:rsidR="004821BC" w:rsidRPr="004821BC">
        <w:rPr>
          <w:sz w:val="22"/>
          <w:szCs w:val="22"/>
        </w:rPr>
        <w:t>[Application No. 0610096-001-AC and Rule 62-4.070(3), F.A.C. Reasonable Assurance]</w:t>
      </w:r>
    </w:p>
    <w:p w:rsidR="00D7714C" w:rsidRDefault="00D7714C" w:rsidP="00477FF7">
      <w:pPr>
        <w:numPr>
          <w:ilvl w:val="0"/>
          <w:numId w:val="11"/>
        </w:numPr>
        <w:spacing w:after="60"/>
        <w:rPr>
          <w:sz w:val="22"/>
          <w:szCs w:val="22"/>
        </w:rPr>
      </w:pPr>
      <w:r w:rsidRPr="00275421">
        <w:rPr>
          <w:sz w:val="22"/>
          <w:szCs w:val="22"/>
          <w:u w:val="single"/>
        </w:rPr>
        <w:t>Air Pollution Control Equipment</w:t>
      </w:r>
      <w:r w:rsidRPr="00275421">
        <w:rPr>
          <w:sz w:val="22"/>
          <w:szCs w:val="22"/>
        </w:rPr>
        <w:t xml:space="preserve">:  To comply with the </w:t>
      </w:r>
      <w:r>
        <w:rPr>
          <w:sz w:val="22"/>
          <w:szCs w:val="22"/>
        </w:rPr>
        <w:t xml:space="preserve">emission </w:t>
      </w:r>
      <w:r w:rsidRPr="00275421">
        <w:rPr>
          <w:sz w:val="22"/>
          <w:szCs w:val="22"/>
        </w:rPr>
        <w:t>standards of this permit, the permittee shall install the following air pollution control equipment on each</w:t>
      </w:r>
      <w:r w:rsidRPr="00AE1BBB">
        <w:rPr>
          <w:sz w:val="22"/>
          <w:szCs w:val="22"/>
        </w:rPr>
        <w:t xml:space="preserve"> </w:t>
      </w:r>
      <w:r>
        <w:rPr>
          <w:sz w:val="22"/>
          <w:szCs w:val="22"/>
        </w:rPr>
        <w:t>feedstock dryer</w:t>
      </w:r>
      <w:r w:rsidRPr="00275421">
        <w:rPr>
          <w:sz w:val="22"/>
          <w:szCs w:val="22"/>
        </w:rPr>
        <w:t>.</w:t>
      </w:r>
    </w:p>
    <w:p w:rsidR="00D7714C" w:rsidRDefault="00D7714C" w:rsidP="00FA4BEB">
      <w:pPr>
        <w:numPr>
          <w:ilvl w:val="0"/>
          <w:numId w:val="20"/>
        </w:numPr>
        <w:spacing w:after="60"/>
        <w:ind w:left="720" w:hanging="360"/>
        <w:rPr>
          <w:sz w:val="22"/>
          <w:szCs w:val="22"/>
        </w:rPr>
      </w:pPr>
      <w:r>
        <w:rPr>
          <w:sz w:val="22"/>
          <w:szCs w:val="22"/>
          <w:u w:val="single"/>
        </w:rPr>
        <w:t>Baghouse</w:t>
      </w:r>
      <w:r>
        <w:rPr>
          <w:sz w:val="22"/>
          <w:szCs w:val="22"/>
        </w:rPr>
        <w:t xml:space="preserve">:  </w:t>
      </w:r>
      <w:r w:rsidR="00022157">
        <w:rPr>
          <w:sz w:val="22"/>
          <w:szCs w:val="22"/>
        </w:rPr>
        <w:t xml:space="preserve">The permittee </w:t>
      </w:r>
      <w:r w:rsidR="00D7263F">
        <w:rPr>
          <w:sz w:val="22"/>
          <w:szCs w:val="22"/>
        </w:rPr>
        <w:t>shall</w:t>
      </w:r>
      <w:r w:rsidR="00022157">
        <w:rPr>
          <w:sz w:val="22"/>
          <w:szCs w:val="22"/>
        </w:rPr>
        <w:t xml:space="preserve"> install</w:t>
      </w:r>
      <w:r w:rsidR="00D17428">
        <w:rPr>
          <w:sz w:val="22"/>
          <w:szCs w:val="22"/>
        </w:rPr>
        <w:t xml:space="preserve"> </w:t>
      </w:r>
      <w:r w:rsidR="00022157">
        <w:rPr>
          <w:sz w:val="22"/>
          <w:szCs w:val="22"/>
        </w:rPr>
        <w:t xml:space="preserve">a baghouse to remove PM emissions from the dryer exhaust.  The baghouse shall </w:t>
      </w:r>
      <w:r w:rsidR="00D17428">
        <w:rPr>
          <w:sz w:val="22"/>
          <w:szCs w:val="22"/>
        </w:rPr>
        <w:t xml:space="preserve">be designed to </w:t>
      </w:r>
      <w:r w:rsidR="001C2B44">
        <w:rPr>
          <w:sz w:val="22"/>
          <w:szCs w:val="22"/>
        </w:rPr>
        <w:t>achieve a PM emissions rate of 0.005 grains per dry standard cubic meter.</w:t>
      </w:r>
    </w:p>
    <w:p w:rsidR="008D5D63" w:rsidRDefault="00022157" w:rsidP="00FA4BEB">
      <w:pPr>
        <w:numPr>
          <w:ilvl w:val="0"/>
          <w:numId w:val="20"/>
        </w:numPr>
        <w:spacing w:after="60"/>
        <w:ind w:left="720" w:hanging="360"/>
        <w:rPr>
          <w:sz w:val="22"/>
          <w:szCs w:val="22"/>
        </w:rPr>
      </w:pPr>
      <w:r w:rsidRPr="00022157">
        <w:rPr>
          <w:sz w:val="22"/>
          <w:szCs w:val="22"/>
          <w:u w:val="single"/>
        </w:rPr>
        <w:t>VOC control</w:t>
      </w:r>
      <w:r>
        <w:rPr>
          <w:sz w:val="22"/>
          <w:szCs w:val="22"/>
        </w:rPr>
        <w:t xml:space="preserve">:  </w:t>
      </w:r>
      <w:r w:rsidR="00923D21" w:rsidRPr="00C90DE4">
        <w:rPr>
          <w:sz w:val="22"/>
          <w:szCs w:val="22"/>
        </w:rPr>
        <w:t xml:space="preserve">The </w:t>
      </w:r>
      <w:r w:rsidR="0050054A">
        <w:rPr>
          <w:sz w:val="22"/>
          <w:szCs w:val="22"/>
        </w:rPr>
        <w:t xml:space="preserve">permittee is authorized to vent the </w:t>
      </w:r>
      <w:r w:rsidR="00923D21" w:rsidRPr="00C90DE4">
        <w:rPr>
          <w:sz w:val="22"/>
          <w:szCs w:val="22"/>
        </w:rPr>
        <w:t>dryer exhaust to a VOC control device</w:t>
      </w:r>
      <w:r w:rsidR="0050054A">
        <w:rPr>
          <w:sz w:val="22"/>
          <w:szCs w:val="22"/>
        </w:rPr>
        <w:t xml:space="preserve">, if necessary, to meet the VOC emission limit in </w:t>
      </w:r>
      <w:r w:rsidR="000F6CA5" w:rsidRPr="00477FF7">
        <w:rPr>
          <w:b/>
          <w:sz w:val="22"/>
          <w:szCs w:val="22"/>
        </w:rPr>
        <w:t>Condition 3.</w:t>
      </w:r>
      <w:r w:rsidR="0050054A" w:rsidRPr="00477FF7">
        <w:rPr>
          <w:b/>
          <w:sz w:val="22"/>
          <w:szCs w:val="22"/>
        </w:rPr>
        <w:t>B.7</w:t>
      </w:r>
      <w:r w:rsidR="00923D21" w:rsidRPr="00C90DE4">
        <w:rPr>
          <w:sz w:val="22"/>
          <w:szCs w:val="22"/>
        </w:rPr>
        <w:t>.</w:t>
      </w:r>
      <w:r w:rsidR="00A14482">
        <w:rPr>
          <w:sz w:val="22"/>
          <w:szCs w:val="22"/>
        </w:rPr>
        <w:t xml:space="preserve">  </w:t>
      </w:r>
      <w:r w:rsidR="00923D21" w:rsidRPr="00074FB0">
        <w:rPr>
          <w:sz w:val="22"/>
          <w:szCs w:val="22"/>
        </w:rPr>
        <w:t>The choice and design of the control device</w:t>
      </w:r>
      <w:r w:rsidR="0050054A">
        <w:rPr>
          <w:sz w:val="22"/>
          <w:szCs w:val="22"/>
        </w:rPr>
        <w:t>, if needed,</w:t>
      </w:r>
      <w:r w:rsidR="00923D21" w:rsidRPr="00074FB0">
        <w:rPr>
          <w:sz w:val="22"/>
          <w:szCs w:val="22"/>
        </w:rPr>
        <w:t xml:space="preserve"> will be made after </w:t>
      </w:r>
      <w:r w:rsidR="0050054A">
        <w:rPr>
          <w:sz w:val="22"/>
          <w:szCs w:val="22"/>
        </w:rPr>
        <w:t>the initial compliance</w:t>
      </w:r>
      <w:r w:rsidR="00923D21" w:rsidRPr="00074FB0">
        <w:rPr>
          <w:sz w:val="22"/>
          <w:szCs w:val="22"/>
        </w:rPr>
        <w:t xml:space="preserve"> test data are available.</w:t>
      </w:r>
      <w:r w:rsidR="00D7263F">
        <w:rPr>
          <w:sz w:val="22"/>
          <w:szCs w:val="22"/>
        </w:rPr>
        <w:t xml:space="preserve"> </w:t>
      </w:r>
      <w:r w:rsidR="001C2B44">
        <w:rPr>
          <w:sz w:val="22"/>
          <w:szCs w:val="22"/>
        </w:rPr>
        <w:t xml:space="preserve"> </w:t>
      </w:r>
      <w:r w:rsidR="00D7263F">
        <w:rPr>
          <w:sz w:val="22"/>
          <w:szCs w:val="22"/>
        </w:rPr>
        <w:t xml:space="preserve">The permittee shall submit </w:t>
      </w:r>
      <w:r w:rsidR="001C2B44">
        <w:rPr>
          <w:sz w:val="22"/>
          <w:szCs w:val="22"/>
        </w:rPr>
        <w:t xml:space="preserve">the recommended design </w:t>
      </w:r>
      <w:r w:rsidR="00D7263F">
        <w:rPr>
          <w:sz w:val="22"/>
          <w:szCs w:val="22"/>
        </w:rPr>
        <w:t xml:space="preserve">for </w:t>
      </w:r>
      <w:r w:rsidR="00A14482">
        <w:rPr>
          <w:sz w:val="22"/>
          <w:szCs w:val="22"/>
        </w:rPr>
        <w:t xml:space="preserve">a </w:t>
      </w:r>
      <w:r w:rsidR="00D7263F">
        <w:rPr>
          <w:sz w:val="22"/>
          <w:szCs w:val="22"/>
        </w:rPr>
        <w:t xml:space="preserve">VOC control device to </w:t>
      </w:r>
      <w:r w:rsidR="001C2B44">
        <w:rPr>
          <w:sz w:val="22"/>
          <w:szCs w:val="22"/>
        </w:rPr>
        <w:t>the Permitting Authority</w:t>
      </w:r>
      <w:r w:rsidR="00074FB0">
        <w:rPr>
          <w:sz w:val="22"/>
          <w:szCs w:val="22"/>
        </w:rPr>
        <w:t xml:space="preserve"> prior to installation</w:t>
      </w:r>
      <w:r w:rsidR="00D7263F">
        <w:rPr>
          <w:sz w:val="22"/>
          <w:szCs w:val="22"/>
        </w:rPr>
        <w:t xml:space="preserve">. </w:t>
      </w:r>
      <w:r w:rsidR="001C2B44">
        <w:rPr>
          <w:sz w:val="22"/>
          <w:szCs w:val="22"/>
        </w:rPr>
        <w:t xml:space="preserve"> </w:t>
      </w:r>
    </w:p>
    <w:p w:rsidR="004821BC" w:rsidRPr="00275421" w:rsidRDefault="004821BC" w:rsidP="00774D0D">
      <w:pPr>
        <w:spacing w:after="120"/>
        <w:ind w:left="360"/>
        <w:rPr>
          <w:sz w:val="22"/>
          <w:szCs w:val="22"/>
        </w:rPr>
      </w:pPr>
      <w:r w:rsidRPr="002F503D">
        <w:rPr>
          <w:sz w:val="22"/>
          <w:szCs w:val="22"/>
        </w:rPr>
        <w:t>[Application No. 0610096-001-AC and Rule 62-4.070</w:t>
      </w:r>
      <w:r>
        <w:rPr>
          <w:sz w:val="22"/>
          <w:szCs w:val="22"/>
        </w:rPr>
        <w:t>(3), F.A.C. Reasonable Assurance]</w:t>
      </w:r>
    </w:p>
    <w:p w:rsidR="00923D21" w:rsidRPr="004821BC" w:rsidRDefault="006248B8" w:rsidP="00755185">
      <w:pPr>
        <w:numPr>
          <w:ilvl w:val="0"/>
          <w:numId w:val="11"/>
        </w:numPr>
        <w:spacing w:after="120"/>
        <w:rPr>
          <w:sz w:val="22"/>
          <w:szCs w:val="22"/>
        </w:rPr>
      </w:pPr>
      <w:r w:rsidRPr="004821BC">
        <w:rPr>
          <w:sz w:val="22"/>
          <w:szCs w:val="22"/>
          <w:u w:val="single"/>
        </w:rPr>
        <w:t>Enclosed Conveyo</w:t>
      </w:r>
      <w:r w:rsidR="006F53EC" w:rsidRPr="004821BC">
        <w:rPr>
          <w:sz w:val="22"/>
          <w:szCs w:val="22"/>
          <w:u w:val="single"/>
        </w:rPr>
        <w:t>r System</w:t>
      </w:r>
      <w:r w:rsidR="006F53EC" w:rsidRPr="004821BC">
        <w:rPr>
          <w:sz w:val="22"/>
          <w:szCs w:val="22"/>
        </w:rPr>
        <w:t xml:space="preserve">:  </w:t>
      </w:r>
      <w:r w:rsidR="00786614" w:rsidRPr="004821BC">
        <w:rPr>
          <w:sz w:val="22"/>
          <w:szCs w:val="22"/>
        </w:rPr>
        <w:t xml:space="preserve">The permittee </w:t>
      </w:r>
      <w:r w:rsidR="001C2B44">
        <w:rPr>
          <w:sz w:val="22"/>
          <w:szCs w:val="22"/>
        </w:rPr>
        <w:t>shall</w:t>
      </w:r>
      <w:r w:rsidR="006F53EC" w:rsidRPr="004821BC">
        <w:rPr>
          <w:sz w:val="22"/>
          <w:szCs w:val="22"/>
        </w:rPr>
        <w:t xml:space="preserve"> install </w:t>
      </w:r>
      <w:r w:rsidR="00786614" w:rsidRPr="004821BC">
        <w:rPr>
          <w:sz w:val="22"/>
          <w:szCs w:val="22"/>
        </w:rPr>
        <w:t xml:space="preserve">an </w:t>
      </w:r>
      <w:r w:rsidRPr="004821BC">
        <w:rPr>
          <w:sz w:val="22"/>
          <w:szCs w:val="22"/>
        </w:rPr>
        <w:t>enclosed conveyo</w:t>
      </w:r>
      <w:r w:rsidR="006F53EC" w:rsidRPr="004821BC">
        <w:rPr>
          <w:sz w:val="22"/>
          <w:szCs w:val="22"/>
        </w:rPr>
        <w:t xml:space="preserve">r system to transport dried feedstock </w:t>
      </w:r>
      <w:r w:rsidR="00FB0A15">
        <w:rPr>
          <w:sz w:val="22"/>
          <w:szCs w:val="22"/>
        </w:rPr>
        <w:t xml:space="preserve">from the dryers </w:t>
      </w:r>
      <w:r w:rsidR="006F53EC" w:rsidRPr="004821BC">
        <w:rPr>
          <w:sz w:val="22"/>
          <w:szCs w:val="22"/>
        </w:rPr>
        <w:t>to the gasification system.</w:t>
      </w:r>
      <w:r w:rsidR="004821BC">
        <w:rPr>
          <w:sz w:val="22"/>
          <w:szCs w:val="22"/>
        </w:rPr>
        <w:br/>
      </w:r>
      <w:r w:rsidR="00923D21" w:rsidRPr="004821BC">
        <w:rPr>
          <w:sz w:val="22"/>
          <w:szCs w:val="22"/>
        </w:rPr>
        <w:t>[Application No. 0610096-001-AC and Rule 62-4.070</w:t>
      </w:r>
      <w:r w:rsidR="004821BC" w:rsidRPr="004821BC">
        <w:rPr>
          <w:sz w:val="22"/>
          <w:szCs w:val="22"/>
        </w:rPr>
        <w:t>(3)</w:t>
      </w:r>
      <w:r w:rsidR="008301BA" w:rsidRPr="004821BC">
        <w:rPr>
          <w:sz w:val="22"/>
          <w:szCs w:val="22"/>
        </w:rPr>
        <w:t>, F.A.C. Reasonable Assurance</w:t>
      </w:r>
      <w:r w:rsidR="00923D21" w:rsidRPr="004821BC">
        <w:rPr>
          <w:sz w:val="22"/>
          <w:szCs w:val="22"/>
        </w:rPr>
        <w:t>]</w:t>
      </w:r>
    </w:p>
    <w:p w:rsidR="003C48C2" w:rsidRPr="008355E6" w:rsidRDefault="003C48C2" w:rsidP="00774D0D">
      <w:pPr>
        <w:suppressAutoHyphens/>
        <w:spacing w:after="120"/>
        <w:jc w:val="both"/>
        <w:rPr>
          <w:b/>
          <w:caps/>
          <w:sz w:val="22"/>
          <w:szCs w:val="22"/>
        </w:rPr>
      </w:pPr>
      <w:r w:rsidRPr="008355E6">
        <w:rPr>
          <w:b/>
          <w:caps/>
          <w:sz w:val="22"/>
          <w:szCs w:val="22"/>
        </w:rPr>
        <w:t>Performance Restrictions</w:t>
      </w:r>
    </w:p>
    <w:p w:rsidR="00AF0561" w:rsidRDefault="00AF0561" w:rsidP="008A61E9">
      <w:pPr>
        <w:numPr>
          <w:ilvl w:val="0"/>
          <w:numId w:val="11"/>
        </w:numPr>
        <w:suppressAutoHyphens/>
        <w:spacing w:after="60"/>
        <w:rPr>
          <w:sz w:val="22"/>
          <w:szCs w:val="22"/>
        </w:rPr>
      </w:pPr>
      <w:r w:rsidRPr="002A40BB">
        <w:rPr>
          <w:sz w:val="22"/>
          <w:szCs w:val="22"/>
          <w:u w:val="single"/>
        </w:rPr>
        <w:t>Permitted Capacity</w:t>
      </w:r>
      <w:r w:rsidRPr="002A40BB">
        <w:rPr>
          <w:sz w:val="22"/>
          <w:szCs w:val="22"/>
        </w:rPr>
        <w:t xml:space="preserve">:  </w:t>
      </w:r>
      <w:r w:rsidR="008C1918" w:rsidRPr="00D67E77">
        <w:rPr>
          <w:sz w:val="22"/>
          <w:szCs w:val="22"/>
        </w:rPr>
        <w:t>Feedstock drying for both dryers combined is limited to an annual average throughput of no more than</w:t>
      </w:r>
      <w:r w:rsidR="00EE6B73" w:rsidRPr="00D67E77">
        <w:rPr>
          <w:sz w:val="22"/>
          <w:szCs w:val="22"/>
        </w:rPr>
        <w:t xml:space="preserve"> </w:t>
      </w:r>
      <w:r w:rsidR="00257454" w:rsidRPr="00D67E77">
        <w:rPr>
          <w:sz w:val="22"/>
          <w:szCs w:val="22"/>
        </w:rPr>
        <w:t>425</w:t>
      </w:r>
      <w:r w:rsidR="008534D5" w:rsidRPr="00D67E77">
        <w:rPr>
          <w:sz w:val="22"/>
          <w:szCs w:val="22"/>
        </w:rPr>
        <w:t xml:space="preserve"> </w:t>
      </w:r>
      <w:r w:rsidR="009A737A" w:rsidRPr="00D67E77">
        <w:rPr>
          <w:sz w:val="22"/>
          <w:szCs w:val="22"/>
        </w:rPr>
        <w:t xml:space="preserve">tons per </w:t>
      </w:r>
      <w:r w:rsidR="00703748" w:rsidRPr="00D67E77">
        <w:rPr>
          <w:sz w:val="22"/>
          <w:szCs w:val="22"/>
        </w:rPr>
        <w:t>day</w:t>
      </w:r>
      <w:r w:rsidR="009A737A" w:rsidRPr="00D67E77">
        <w:rPr>
          <w:sz w:val="22"/>
          <w:szCs w:val="22"/>
        </w:rPr>
        <w:t xml:space="preserve"> </w:t>
      </w:r>
      <w:r w:rsidR="00257454" w:rsidRPr="00D67E77">
        <w:rPr>
          <w:sz w:val="22"/>
          <w:szCs w:val="22"/>
        </w:rPr>
        <w:t xml:space="preserve">(27 percent moisture content) </w:t>
      </w:r>
      <w:r w:rsidR="008C1918" w:rsidRPr="00D67E77">
        <w:rPr>
          <w:sz w:val="22"/>
          <w:szCs w:val="22"/>
        </w:rPr>
        <w:t>on a rolling 12-month basis</w:t>
      </w:r>
      <w:r w:rsidR="00703748" w:rsidRPr="00D67E77">
        <w:rPr>
          <w:sz w:val="22"/>
          <w:szCs w:val="22"/>
        </w:rPr>
        <w:t>.</w:t>
      </w:r>
      <w:r w:rsidR="00D67E77" w:rsidRPr="00D67E77">
        <w:rPr>
          <w:sz w:val="22"/>
          <w:szCs w:val="22"/>
        </w:rPr>
        <w:t xml:space="preserve">  </w:t>
      </w:r>
      <w:r w:rsidRPr="00D67E77">
        <w:rPr>
          <w:sz w:val="22"/>
          <w:szCs w:val="22"/>
        </w:rPr>
        <w:t>[</w:t>
      </w:r>
      <w:r w:rsidR="00DE3EB6" w:rsidRPr="00D67E77">
        <w:rPr>
          <w:sz w:val="22"/>
          <w:szCs w:val="22"/>
        </w:rPr>
        <w:t xml:space="preserve">Application No. </w:t>
      </w:r>
      <w:r w:rsidR="00411EAD" w:rsidRPr="00D67E77">
        <w:rPr>
          <w:sz w:val="22"/>
          <w:szCs w:val="22"/>
        </w:rPr>
        <w:t>0610096</w:t>
      </w:r>
      <w:r w:rsidR="00DE3EB6" w:rsidRPr="00D67E77">
        <w:rPr>
          <w:sz w:val="22"/>
          <w:szCs w:val="22"/>
        </w:rPr>
        <w:t>-00</w:t>
      </w:r>
      <w:r w:rsidR="00A970F0" w:rsidRPr="00D67E77">
        <w:rPr>
          <w:sz w:val="22"/>
          <w:szCs w:val="22"/>
        </w:rPr>
        <w:t>2</w:t>
      </w:r>
      <w:r w:rsidR="00DE3EB6" w:rsidRPr="00D67E77">
        <w:rPr>
          <w:sz w:val="22"/>
          <w:szCs w:val="22"/>
        </w:rPr>
        <w:t>-AC</w:t>
      </w:r>
      <w:r w:rsidR="00DE3EB6" w:rsidRPr="002A40BB">
        <w:rPr>
          <w:sz w:val="22"/>
          <w:szCs w:val="22"/>
        </w:rPr>
        <w:t>; Rule 62-4.070</w:t>
      </w:r>
      <w:r w:rsidR="004821BC" w:rsidRPr="004821BC">
        <w:rPr>
          <w:sz w:val="22"/>
          <w:szCs w:val="22"/>
        </w:rPr>
        <w:t>(3)</w:t>
      </w:r>
      <w:r w:rsidR="00DE3EB6" w:rsidRPr="002A40BB">
        <w:rPr>
          <w:sz w:val="22"/>
          <w:szCs w:val="22"/>
        </w:rPr>
        <w:t>, F.A.C. Reasonable Assurance</w:t>
      </w:r>
      <w:r w:rsidR="00642134">
        <w:rPr>
          <w:sz w:val="22"/>
          <w:szCs w:val="22"/>
        </w:rPr>
        <w:t>;</w:t>
      </w:r>
      <w:r w:rsidR="00DE3EB6" w:rsidRPr="002A40BB">
        <w:rPr>
          <w:sz w:val="22"/>
          <w:szCs w:val="22"/>
        </w:rPr>
        <w:t xml:space="preserve"> and </w:t>
      </w:r>
      <w:r w:rsidR="00D67E77">
        <w:rPr>
          <w:sz w:val="22"/>
          <w:szCs w:val="22"/>
        </w:rPr>
        <w:t xml:space="preserve">Rule </w:t>
      </w:r>
      <w:r w:rsidR="004821BC" w:rsidRPr="004821BC">
        <w:rPr>
          <w:sz w:val="22"/>
          <w:szCs w:val="22"/>
        </w:rPr>
        <w:t>62</w:t>
      </w:r>
      <w:r w:rsidR="004821BC" w:rsidRPr="004821BC">
        <w:rPr>
          <w:sz w:val="22"/>
          <w:szCs w:val="22"/>
        </w:rPr>
        <w:noBreakHyphen/>
        <w:t>210.200, F.A.C. Definition of "Potential to Emit"</w:t>
      </w:r>
      <w:r w:rsidR="004821BC">
        <w:rPr>
          <w:sz w:val="22"/>
          <w:szCs w:val="22"/>
        </w:rPr>
        <w:t>]</w:t>
      </w:r>
    </w:p>
    <w:p w:rsidR="00257454" w:rsidRPr="00D67E77" w:rsidRDefault="00257454" w:rsidP="00257454">
      <w:pPr>
        <w:suppressAutoHyphens/>
        <w:spacing w:after="120"/>
        <w:ind w:left="360"/>
        <w:rPr>
          <w:i/>
          <w:sz w:val="22"/>
          <w:szCs w:val="22"/>
        </w:rPr>
      </w:pPr>
      <w:r w:rsidRPr="00D67E77">
        <w:rPr>
          <w:i/>
          <w:sz w:val="22"/>
          <w:szCs w:val="22"/>
        </w:rPr>
        <w:t>{Permitting Note:  425 tons per day at 27 percent moisture is equiv</w:t>
      </w:r>
      <w:r w:rsidR="00971D65">
        <w:rPr>
          <w:i/>
          <w:sz w:val="22"/>
          <w:szCs w:val="22"/>
        </w:rPr>
        <w:t xml:space="preserve">alent to 365 tons per day at 15 </w:t>
      </w:r>
      <w:r w:rsidRPr="00D67E77">
        <w:rPr>
          <w:i/>
          <w:sz w:val="22"/>
          <w:szCs w:val="22"/>
        </w:rPr>
        <w:t>percent moisture.}</w:t>
      </w:r>
    </w:p>
    <w:p w:rsidR="004315B4" w:rsidRDefault="00971D65" w:rsidP="00755185">
      <w:pPr>
        <w:numPr>
          <w:ilvl w:val="0"/>
          <w:numId w:val="11"/>
        </w:numPr>
        <w:spacing w:after="120"/>
        <w:rPr>
          <w:sz w:val="22"/>
          <w:szCs w:val="22"/>
        </w:rPr>
      </w:pPr>
      <w:r w:rsidRPr="001C4E1F">
        <w:rPr>
          <w:sz w:val="22"/>
          <w:szCs w:val="22"/>
          <w:highlight w:val="yellow"/>
          <w:u w:val="double"/>
        </w:rPr>
        <w:t>Hours of</w:t>
      </w:r>
      <w:r w:rsidRPr="001C4E1F">
        <w:rPr>
          <w:sz w:val="22"/>
          <w:szCs w:val="22"/>
          <w:highlight w:val="yellow"/>
          <w:u w:val="single"/>
        </w:rPr>
        <w:t xml:space="preserve"> </w:t>
      </w:r>
      <w:r w:rsidR="004315B4" w:rsidRPr="001C4E1F">
        <w:rPr>
          <w:strike/>
          <w:sz w:val="22"/>
          <w:szCs w:val="22"/>
          <w:highlight w:val="yellow"/>
          <w:u w:val="single"/>
        </w:rPr>
        <w:t>Restricted</w:t>
      </w:r>
      <w:r w:rsidR="004315B4" w:rsidRPr="00B72F48">
        <w:rPr>
          <w:sz w:val="22"/>
          <w:szCs w:val="22"/>
          <w:u w:val="single"/>
        </w:rPr>
        <w:t xml:space="preserve"> Operation</w:t>
      </w:r>
      <w:r w:rsidR="004315B4" w:rsidRPr="00B72F48">
        <w:rPr>
          <w:sz w:val="22"/>
          <w:szCs w:val="22"/>
        </w:rPr>
        <w:t>:  The hours of operation of this emission unit are not limited (8</w:t>
      </w:r>
      <w:r w:rsidR="004315B4">
        <w:rPr>
          <w:sz w:val="22"/>
          <w:szCs w:val="22"/>
        </w:rPr>
        <w:t>,</w:t>
      </w:r>
      <w:r w:rsidR="004315B4" w:rsidRPr="00B72F48">
        <w:rPr>
          <w:sz w:val="22"/>
          <w:szCs w:val="22"/>
        </w:rPr>
        <w:t xml:space="preserve">760 hours per year).  [Application No. </w:t>
      </w:r>
      <w:r w:rsidR="004315B4">
        <w:rPr>
          <w:sz w:val="22"/>
          <w:szCs w:val="22"/>
        </w:rPr>
        <w:t>0610096</w:t>
      </w:r>
      <w:r w:rsidR="004315B4" w:rsidRPr="00B72F48">
        <w:rPr>
          <w:sz w:val="22"/>
          <w:szCs w:val="22"/>
        </w:rPr>
        <w:t>-001-AC</w:t>
      </w:r>
      <w:r w:rsidR="004315B4">
        <w:rPr>
          <w:sz w:val="22"/>
          <w:szCs w:val="22"/>
        </w:rPr>
        <w:t xml:space="preserve">; </w:t>
      </w:r>
      <w:r w:rsidR="004315B4" w:rsidRPr="00B72F48">
        <w:rPr>
          <w:sz w:val="22"/>
          <w:szCs w:val="22"/>
        </w:rPr>
        <w:t>Rule 62-4.070(3)</w:t>
      </w:r>
      <w:r w:rsidR="004315B4">
        <w:rPr>
          <w:sz w:val="22"/>
          <w:szCs w:val="22"/>
        </w:rPr>
        <w:t>, F.A.C. Reasonable Assurance</w:t>
      </w:r>
      <w:r w:rsidR="00642134">
        <w:rPr>
          <w:sz w:val="22"/>
          <w:szCs w:val="22"/>
        </w:rPr>
        <w:t>;</w:t>
      </w:r>
      <w:r w:rsidR="004315B4" w:rsidRPr="00B72F48">
        <w:rPr>
          <w:sz w:val="22"/>
          <w:szCs w:val="22"/>
        </w:rPr>
        <w:t xml:space="preserve"> and </w:t>
      </w:r>
      <w:r w:rsidR="00D67E77">
        <w:rPr>
          <w:sz w:val="22"/>
          <w:szCs w:val="22"/>
        </w:rPr>
        <w:t xml:space="preserve">Rule </w:t>
      </w:r>
      <w:r w:rsidR="004315B4" w:rsidRPr="00B72F48">
        <w:rPr>
          <w:sz w:val="22"/>
          <w:szCs w:val="22"/>
        </w:rPr>
        <w:t>62</w:t>
      </w:r>
      <w:r w:rsidR="004315B4">
        <w:rPr>
          <w:sz w:val="22"/>
          <w:szCs w:val="22"/>
        </w:rPr>
        <w:noBreakHyphen/>
      </w:r>
      <w:r w:rsidR="004315B4" w:rsidRPr="00B72F48">
        <w:rPr>
          <w:sz w:val="22"/>
          <w:szCs w:val="22"/>
        </w:rPr>
        <w:t>210.200</w:t>
      </w:r>
      <w:r w:rsidR="004315B4">
        <w:rPr>
          <w:sz w:val="22"/>
          <w:szCs w:val="22"/>
        </w:rPr>
        <w:t>, F.A.C. Definition of "Potential to Emit"</w:t>
      </w:r>
      <w:r w:rsidR="004315B4" w:rsidRPr="00B72F48">
        <w:rPr>
          <w:sz w:val="22"/>
          <w:szCs w:val="22"/>
        </w:rPr>
        <w:t>]</w:t>
      </w:r>
    </w:p>
    <w:p w:rsidR="003C48C2" w:rsidRPr="008355E6" w:rsidRDefault="003C48C2" w:rsidP="00774D0D">
      <w:pPr>
        <w:pStyle w:val="Heading5"/>
        <w:keepNext/>
        <w:numPr>
          <w:ilvl w:val="0"/>
          <w:numId w:val="0"/>
        </w:numPr>
        <w:spacing w:before="0" w:after="120"/>
        <w:rPr>
          <w:rFonts w:ascii="Times New Roman" w:hAnsi="Times New Roman"/>
          <w:b/>
          <w:caps/>
          <w:szCs w:val="22"/>
        </w:rPr>
      </w:pPr>
      <w:r w:rsidRPr="008355E6">
        <w:rPr>
          <w:rFonts w:ascii="Times New Roman" w:hAnsi="Times New Roman"/>
          <w:b/>
          <w:caps/>
          <w:szCs w:val="22"/>
        </w:rPr>
        <w:t>Emissions Standards</w:t>
      </w:r>
    </w:p>
    <w:p w:rsidR="0016108E" w:rsidRPr="00D67E77" w:rsidRDefault="00210AF7" w:rsidP="00755185">
      <w:pPr>
        <w:numPr>
          <w:ilvl w:val="0"/>
          <w:numId w:val="11"/>
        </w:numPr>
        <w:suppressAutoHyphens/>
        <w:spacing w:after="120"/>
        <w:rPr>
          <w:sz w:val="22"/>
          <w:szCs w:val="22"/>
        </w:rPr>
      </w:pPr>
      <w:r w:rsidRPr="00971D65">
        <w:rPr>
          <w:sz w:val="22"/>
          <w:szCs w:val="22"/>
          <w:u w:val="single"/>
        </w:rPr>
        <w:t xml:space="preserve">Visible Emission </w:t>
      </w:r>
      <w:r w:rsidR="0016108E" w:rsidRPr="00971D65">
        <w:rPr>
          <w:sz w:val="22"/>
          <w:szCs w:val="22"/>
          <w:u w:val="single"/>
        </w:rPr>
        <w:t>Standard</w:t>
      </w:r>
      <w:r w:rsidR="0016108E" w:rsidRPr="00D67E77">
        <w:rPr>
          <w:sz w:val="22"/>
          <w:szCs w:val="22"/>
        </w:rPr>
        <w:t xml:space="preserve">:  </w:t>
      </w:r>
      <w:r w:rsidR="009B210F" w:rsidRPr="00D67E77">
        <w:rPr>
          <w:sz w:val="22"/>
          <w:szCs w:val="22"/>
        </w:rPr>
        <w:t xml:space="preserve">Visible </w:t>
      </w:r>
      <w:r w:rsidR="0016108E" w:rsidRPr="00D67E77">
        <w:rPr>
          <w:sz w:val="22"/>
          <w:szCs w:val="22"/>
        </w:rPr>
        <w:t xml:space="preserve">emissions </w:t>
      </w:r>
      <w:r w:rsidR="004C628A" w:rsidRPr="00D67E77">
        <w:rPr>
          <w:sz w:val="22"/>
          <w:szCs w:val="22"/>
        </w:rPr>
        <w:t xml:space="preserve">from </w:t>
      </w:r>
      <w:r w:rsidR="00074FB0" w:rsidRPr="00D67E77">
        <w:rPr>
          <w:sz w:val="22"/>
          <w:szCs w:val="22"/>
        </w:rPr>
        <w:t>each</w:t>
      </w:r>
      <w:r w:rsidR="006248B8" w:rsidRPr="00D67E77">
        <w:rPr>
          <w:sz w:val="22"/>
          <w:szCs w:val="22"/>
        </w:rPr>
        <w:t xml:space="preserve"> feedstock dryer</w:t>
      </w:r>
      <w:r w:rsidR="0097596E" w:rsidRPr="00D67E77">
        <w:rPr>
          <w:sz w:val="22"/>
          <w:szCs w:val="22"/>
        </w:rPr>
        <w:t xml:space="preserve"> </w:t>
      </w:r>
      <w:r w:rsidR="0016108E" w:rsidRPr="00D67E77">
        <w:rPr>
          <w:sz w:val="22"/>
          <w:szCs w:val="22"/>
        </w:rPr>
        <w:t xml:space="preserve">shall not exceed </w:t>
      </w:r>
      <w:r w:rsidR="00D67E77" w:rsidRPr="00D67E77">
        <w:rPr>
          <w:sz w:val="22"/>
          <w:szCs w:val="22"/>
        </w:rPr>
        <w:t xml:space="preserve">5 </w:t>
      </w:r>
      <w:r w:rsidR="009B210F" w:rsidRPr="00D67E77">
        <w:rPr>
          <w:sz w:val="22"/>
          <w:szCs w:val="22"/>
        </w:rPr>
        <w:t>percent opacity</w:t>
      </w:r>
      <w:r w:rsidR="006248B8" w:rsidRPr="00D67E77">
        <w:rPr>
          <w:sz w:val="22"/>
          <w:szCs w:val="22"/>
        </w:rPr>
        <w:t xml:space="preserve">. </w:t>
      </w:r>
      <w:r w:rsidR="00D67E77" w:rsidRPr="00D67E77">
        <w:rPr>
          <w:sz w:val="22"/>
          <w:szCs w:val="22"/>
        </w:rPr>
        <w:t xml:space="preserve"> </w:t>
      </w:r>
      <w:r w:rsidR="00FB0A15" w:rsidRPr="00D67E77">
        <w:rPr>
          <w:sz w:val="22"/>
          <w:szCs w:val="22"/>
        </w:rPr>
        <w:t>[Applicat</w:t>
      </w:r>
      <w:r w:rsidR="00D67E77" w:rsidRPr="00D67E77">
        <w:rPr>
          <w:sz w:val="22"/>
          <w:szCs w:val="22"/>
        </w:rPr>
        <w:t xml:space="preserve">ion No. 0610096-001-AC and Rule </w:t>
      </w:r>
      <w:r w:rsidR="00FB0A15" w:rsidRPr="00D67E77">
        <w:rPr>
          <w:sz w:val="22"/>
          <w:szCs w:val="22"/>
        </w:rPr>
        <w:t>62</w:t>
      </w:r>
      <w:r w:rsidR="00FB0A15" w:rsidRPr="00D67E77">
        <w:rPr>
          <w:sz w:val="22"/>
          <w:szCs w:val="22"/>
        </w:rPr>
        <w:noBreakHyphen/>
        <w:t>210.200, F.A.C. Definition of "Potential to Emit"]</w:t>
      </w:r>
    </w:p>
    <w:p w:rsidR="005F7235" w:rsidRDefault="00F72EA2" w:rsidP="00755185">
      <w:pPr>
        <w:numPr>
          <w:ilvl w:val="0"/>
          <w:numId w:val="11"/>
        </w:numPr>
        <w:suppressAutoHyphens/>
        <w:spacing w:after="120"/>
        <w:rPr>
          <w:sz w:val="22"/>
          <w:szCs w:val="22"/>
        </w:rPr>
      </w:pPr>
      <w:r w:rsidRPr="005F7235">
        <w:rPr>
          <w:sz w:val="22"/>
          <w:szCs w:val="22"/>
          <w:u w:val="single"/>
        </w:rPr>
        <w:lastRenderedPageBreak/>
        <w:t xml:space="preserve">VOC </w:t>
      </w:r>
      <w:r w:rsidR="00742AEC" w:rsidRPr="005F7235">
        <w:rPr>
          <w:sz w:val="22"/>
          <w:szCs w:val="22"/>
          <w:u w:val="single"/>
        </w:rPr>
        <w:t>Standard</w:t>
      </w:r>
      <w:r w:rsidR="00AF0561" w:rsidRPr="005F7235">
        <w:rPr>
          <w:sz w:val="22"/>
          <w:szCs w:val="22"/>
        </w:rPr>
        <w:t>:</w:t>
      </w:r>
      <w:r w:rsidR="00117BB8" w:rsidRPr="005F7235">
        <w:rPr>
          <w:sz w:val="22"/>
          <w:szCs w:val="22"/>
        </w:rPr>
        <w:t xml:space="preserve">  </w:t>
      </w:r>
      <w:r w:rsidR="00E90D4F">
        <w:rPr>
          <w:sz w:val="22"/>
          <w:szCs w:val="22"/>
        </w:rPr>
        <w:t>VOC emissions</w:t>
      </w:r>
      <w:r w:rsidR="006248B8">
        <w:rPr>
          <w:sz w:val="22"/>
          <w:szCs w:val="22"/>
        </w:rPr>
        <w:t xml:space="preserve"> </w:t>
      </w:r>
      <w:r w:rsidR="0097596E" w:rsidRPr="005F7235">
        <w:rPr>
          <w:sz w:val="22"/>
          <w:szCs w:val="22"/>
        </w:rPr>
        <w:t xml:space="preserve">from </w:t>
      </w:r>
      <w:r w:rsidR="00D17428">
        <w:rPr>
          <w:sz w:val="22"/>
          <w:szCs w:val="22"/>
        </w:rPr>
        <w:t>each</w:t>
      </w:r>
      <w:r w:rsidR="0097596E" w:rsidRPr="005F7235">
        <w:rPr>
          <w:sz w:val="22"/>
          <w:szCs w:val="22"/>
        </w:rPr>
        <w:t xml:space="preserve"> feedstock dryer shall not exceed </w:t>
      </w:r>
      <w:r w:rsidR="00FB0A15">
        <w:rPr>
          <w:sz w:val="22"/>
          <w:szCs w:val="22"/>
        </w:rPr>
        <w:t>3.8</w:t>
      </w:r>
      <w:r w:rsidR="00D17428">
        <w:rPr>
          <w:sz w:val="22"/>
          <w:szCs w:val="22"/>
        </w:rPr>
        <w:t xml:space="preserve"> pounds per hour (lbs/hr)</w:t>
      </w:r>
      <w:r w:rsidR="005F7235" w:rsidRPr="005F7235">
        <w:rPr>
          <w:sz w:val="22"/>
          <w:szCs w:val="22"/>
        </w:rPr>
        <w:t>.</w:t>
      </w:r>
      <w:r w:rsidR="00D67E77">
        <w:rPr>
          <w:sz w:val="22"/>
          <w:szCs w:val="22"/>
        </w:rPr>
        <w:t xml:space="preserve">  </w:t>
      </w:r>
      <w:r w:rsidR="00FB0A15" w:rsidRPr="00FB0A15">
        <w:rPr>
          <w:sz w:val="22"/>
          <w:szCs w:val="22"/>
        </w:rPr>
        <w:t>[Applicat</w:t>
      </w:r>
      <w:r w:rsidR="00971D65">
        <w:rPr>
          <w:sz w:val="22"/>
          <w:szCs w:val="22"/>
        </w:rPr>
        <w:t xml:space="preserve">ion No. 0610096-001-AC and Rule </w:t>
      </w:r>
      <w:r w:rsidR="00FB0A15" w:rsidRPr="00FB0A15">
        <w:rPr>
          <w:sz w:val="22"/>
          <w:szCs w:val="22"/>
        </w:rPr>
        <w:t>62</w:t>
      </w:r>
      <w:r w:rsidR="00FB0A15" w:rsidRPr="00FB0A15">
        <w:rPr>
          <w:sz w:val="22"/>
          <w:szCs w:val="22"/>
        </w:rPr>
        <w:noBreakHyphen/>
        <w:t>210.200, F.A.C. Definition of "Potential to Emit"]</w:t>
      </w:r>
    </w:p>
    <w:p w:rsidR="00AF0561" w:rsidRPr="00845DA5" w:rsidRDefault="00AF0561" w:rsidP="00774D0D">
      <w:pPr>
        <w:pStyle w:val="Heading5"/>
        <w:numPr>
          <w:ilvl w:val="0"/>
          <w:numId w:val="0"/>
        </w:numPr>
        <w:spacing w:before="0" w:after="120"/>
        <w:rPr>
          <w:rFonts w:ascii="Times New Roman" w:hAnsi="Times New Roman"/>
          <w:b/>
          <w:caps/>
          <w:szCs w:val="22"/>
        </w:rPr>
      </w:pPr>
      <w:r w:rsidRPr="00845DA5">
        <w:rPr>
          <w:rFonts w:ascii="Times New Roman" w:hAnsi="Times New Roman"/>
          <w:b/>
          <w:caps/>
          <w:szCs w:val="22"/>
        </w:rPr>
        <w:t>Testing</w:t>
      </w:r>
      <w:r>
        <w:rPr>
          <w:rFonts w:ascii="Times New Roman" w:hAnsi="Times New Roman"/>
          <w:b/>
          <w:caps/>
          <w:szCs w:val="22"/>
        </w:rPr>
        <w:t xml:space="preserve"> Requirements</w:t>
      </w:r>
    </w:p>
    <w:p w:rsidR="00AF0561" w:rsidRDefault="00AF0561" w:rsidP="00755185">
      <w:pPr>
        <w:numPr>
          <w:ilvl w:val="0"/>
          <w:numId w:val="11"/>
        </w:numPr>
        <w:suppressAutoHyphens/>
        <w:spacing w:after="120"/>
        <w:rPr>
          <w:sz w:val="22"/>
          <w:szCs w:val="22"/>
        </w:rPr>
      </w:pPr>
      <w:r w:rsidRPr="00371B8A">
        <w:rPr>
          <w:sz w:val="22"/>
          <w:szCs w:val="22"/>
          <w:u w:val="single"/>
        </w:rPr>
        <w:t>Initial Compliance Tests</w:t>
      </w:r>
      <w:r w:rsidRPr="00371B8A">
        <w:rPr>
          <w:sz w:val="22"/>
          <w:szCs w:val="22"/>
        </w:rPr>
        <w:t xml:space="preserve">:  </w:t>
      </w:r>
      <w:r w:rsidR="00D2264B" w:rsidRPr="00371B8A">
        <w:rPr>
          <w:sz w:val="22"/>
          <w:szCs w:val="22"/>
        </w:rPr>
        <w:t>Each feedstock dryer</w:t>
      </w:r>
      <w:r w:rsidRPr="00371B8A">
        <w:rPr>
          <w:sz w:val="22"/>
          <w:szCs w:val="22"/>
        </w:rPr>
        <w:t xml:space="preserve"> </w:t>
      </w:r>
      <w:r w:rsidR="000F5BCB" w:rsidRPr="00371B8A">
        <w:rPr>
          <w:sz w:val="22"/>
          <w:szCs w:val="22"/>
        </w:rPr>
        <w:t>stack</w:t>
      </w:r>
      <w:r w:rsidRPr="00371B8A">
        <w:rPr>
          <w:sz w:val="22"/>
          <w:szCs w:val="22"/>
        </w:rPr>
        <w:t xml:space="preserve"> shall be tested to demonstrate initial compliance with the standards for</w:t>
      </w:r>
      <w:r w:rsidR="009B210F">
        <w:rPr>
          <w:sz w:val="22"/>
          <w:szCs w:val="22"/>
        </w:rPr>
        <w:t xml:space="preserve"> </w:t>
      </w:r>
      <w:r w:rsidR="009B210F" w:rsidRPr="00D67E77">
        <w:rPr>
          <w:sz w:val="22"/>
          <w:szCs w:val="22"/>
        </w:rPr>
        <w:t>visible emissions</w:t>
      </w:r>
      <w:r w:rsidRPr="00371B8A">
        <w:rPr>
          <w:sz w:val="22"/>
          <w:szCs w:val="22"/>
        </w:rPr>
        <w:t xml:space="preserve"> </w:t>
      </w:r>
      <w:r w:rsidR="00D17428">
        <w:rPr>
          <w:sz w:val="22"/>
          <w:szCs w:val="22"/>
        </w:rPr>
        <w:t xml:space="preserve">and </w:t>
      </w:r>
      <w:r w:rsidR="008A2861" w:rsidRPr="00371B8A">
        <w:rPr>
          <w:sz w:val="22"/>
          <w:szCs w:val="22"/>
        </w:rPr>
        <w:t>VOC</w:t>
      </w:r>
      <w:r w:rsidRPr="00371B8A">
        <w:rPr>
          <w:sz w:val="22"/>
          <w:szCs w:val="22"/>
        </w:rPr>
        <w:t>.  The initial tests shall be conducted within 60 days after achieving permitted capacity, but not later than 180 days after initial operation of the unit.  [Rules 62-4.070(3)</w:t>
      </w:r>
      <w:r w:rsidR="00B05291">
        <w:rPr>
          <w:sz w:val="22"/>
          <w:szCs w:val="22"/>
        </w:rPr>
        <w:t>, F.A.C. Reasonable Assurance</w:t>
      </w:r>
      <w:r w:rsidRPr="00371B8A">
        <w:rPr>
          <w:sz w:val="22"/>
          <w:szCs w:val="22"/>
        </w:rPr>
        <w:t xml:space="preserve"> and </w:t>
      </w:r>
      <w:r w:rsidR="00B05291">
        <w:rPr>
          <w:sz w:val="22"/>
          <w:szCs w:val="22"/>
        </w:rPr>
        <w:t xml:space="preserve">Rule </w:t>
      </w:r>
      <w:r w:rsidRPr="00371B8A">
        <w:rPr>
          <w:sz w:val="22"/>
          <w:szCs w:val="22"/>
        </w:rPr>
        <w:t>62-297.310(7</w:t>
      </w:r>
      <w:proofErr w:type="gramStart"/>
      <w:r w:rsidRPr="00371B8A">
        <w:rPr>
          <w:sz w:val="22"/>
          <w:szCs w:val="22"/>
        </w:rPr>
        <w:t>)(</w:t>
      </w:r>
      <w:proofErr w:type="gramEnd"/>
      <w:r w:rsidRPr="00371B8A">
        <w:rPr>
          <w:sz w:val="22"/>
          <w:szCs w:val="22"/>
        </w:rPr>
        <w:t>a)1</w:t>
      </w:r>
      <w:r w:rsidR="003F680F">
        <w:rPr>
          <w:sz w:val="22"/>
          <w:szCs w:val="22"/>
        </w:rPr>
        <w:t>.</w:t>
      </w:r>
      <w:r w:rsidRPr="00371B8A">
        <w:rPr>
          <w:sz w:val="22"/>
          <w:szCs w:val="22"/>
        </w:rPr>
        <w:t>, F.A.C.]</w:t>
      </w:r>
    </w:p>
    <w:p w:rsidR="003F680F" w:rsidRPr="00D67E77" w:rsidRDefault="00AF0561" w:rsidP="00D67E77">
      <w:pPr>
        <w:numPr>
          <w:ilvl w:val="0"/>
          <w:numId w:val="11"/>
        </w:numPr>
        <w:suppressAutoHyphens/>
        <w:spacing w:after="120"/>
        <w:rPr>
          <w:sz w:val="22"/>
          <w:szCs w:val="22"/>
        </w:rPr>
      </w:pPr>
      <w:r w:rsidRPr="00971D65">
        <w:rPr>
          <w:sz w:val="22"/>
          <w:szCs w:val="22"/>
          <w:u w:val="single"/>
        </w:rPr>
        <w:t>Compliance Tests</w:t>
      </w:r>
      <w:r w:rsidR="009559BF" w:rsidRPr="00971D65">
        <w:rPr>
          <w:sz w:val="22"/>
          <w:szCs w:val="22"/>
          <w:u w:val="single"/>
        </w:rPr>
        <w:t xml:space="preserve"> Prior to Permit Renewal</w:t>
      </w:r>
      <w:r w:rsidRPr="00D67E77">
        <w:rPr>
          <w:sz w:val="22"/>
          <w:szCs w:val="22"/>
        </w:rPr>
        <w:t xml:space="preserve">:  </w:t>
      </w:r>
      <w:r w:rsidR="00852CE4" w:rsidRPr="00D67E77">
        <w:rPr>
          <w:sz w:val="22"/>
          <w:szCs w:val="22"/>
        </w:rPr>
        <w:t>Prior to obtaining a renewed operation permit</w:t>
      </w:r>
      <w:r w:rsidRPr="00D67E77">
        <w:rPr>
          <w:sz w:val="22"/>
          <w:szCs w:val="22"/>
        </w:rPr>
        <w:t xml:space="preserve">, </w:t>
      </w:r>
      <w:r w:rsidR="000B1A7A" w:rsidRPr="00D67E77">
        <w:rPr>
          <w:sz w:val="22"/>
          <w:szCs w:val="22"/>
        </w:rPr>
        <w:t xml:space="preserve">each feedstock dryer </w:t>
      </w:r>
      <w:r w:rsidR="000F5BCB" w:rsidRPr="00D67E77">
        <w:rPr>
          <w:sz w:val="22"/>
          <w:szCs w:val="22"/>
        </w:rPr>
        <w:t xml:space="preserve">stack </w:t>
      </w:r>
      <w:r w:rsidRPr="00D67E77">
        <w:rPr>
          <w:sz w:val="22"/>
          <w:szCs w:val="22"/>
        </w:rPr>
        <w:t>shall be tested to demonstrate compliance</w:t>
      </w:r>
      <w:r w:rsidR="009101BC" w:rsidRPr="00D67E77">
        <w:rPr>
          <w:sz w:val="22"/>
          <w:szCs w:val="22"/>
        </w:rPr>
        <w:t xml:space="preserve"> with the</w:t>
      </w:r>
      <w:r w:rsidR="009B210F" w:rsidRPr="00D67E77">
        <w:rPr>
          <w:sz w:val="22"/>
          <w:szCs w:val="22"/>
        </w:rPr>
        <w:t xml:space="preserve"> visible emissions</w:t>
      </w:r>
      <w:r w:rsidR="005912B8" w:rsidRPr="00D67E77">
        <w:rPr>
          <w:sz w:val="22"/>
          <w:szCs w:val="22"/>
        </w:rPr>
        <w:t xml:space="preserve"> and VOC </w:t>
      </w:r>
      <w:r w:rsidR="009101BC" w:rsidRPr="00D67E77">
        <w:rPr>
          <w:sz w:val="22"/>
          <w:szCs w:val="22"/>
        </w:rPr>
        <w:t xml:space="preserve">emission </w:t>
      </w:r>
      <w:r w:rsidR="005912B8" w:rsidRPr="00D67E77">
        <w:rPr>
          <w:sz w:val="22"/>
          <w:szCs w:val="22"/>
        </w:rPr>
        <w:t>limits</w:t>
      </w:r>
      <w:r w:rsidR="000B1A7A" w:rsidRPr="00D67E77">
        <w:rPr>
          <w:sz w:val="22"/>
          <w:szCs w:val="22"/>
        </w:rPr>
        <w:t xml:space="preserve"> </w:t>
      </w:r>
      <w:r w:rsidR="005912B8" w:rsidRPr="00D67E77">
        <w:rPr>
          <w:sz w:val="22"/>
          <w:szCs w:val="22"/>
        </w:rPr>
        <w:t xml:space="preserve">in </w:t>
      </w:r>
      <w:r w:rsidR="005912B8" w:rsidRPr="00477FF7">
        <w:rPr>
          <w:b/>
          <w:sz w:val="22"/>
          <w:szCs w:val="22"/>
        </w:rPr>
        <w:t>Condition</w:t>
      </w:r>
      <w:r w:rsidR="001F5739" w:rsidRPr="00477FF7">
        <w:rPr>
          <w:b/>
          <w:sz w:val="22"/>
          <w:szCs w:val="22"/>
        </w:rPr>
        <w:t>s</w:t>
      </w:r>
      <w:r w:rsidR="005912B8" w:rsidRPr="00477FF7">
        <w:rPr>
          <w:b/>
          <w:sz w:val="22"/>
          <w:szCs w:val="22"/>
        </w:rPr>
        <w:t xml:space="preserve"> 3.B.6 and 3.B.7</w:t>
      </w:r>
      <w:r w:rsidR="00AB3BE7" w:rsidRPr="00D67E77">
        <w:rPr>
          <w:sz w:val="22"/>
          <w:szCs w:val="22"/>
        </w:rPr>
        <w:t xml:space="preserve">. </w:t>
      </w:r>
      <w:r w:rsidR="003F680F" w:rsidRPr="00D67E77">
        <w:rPr>
          <w:sz w:val="22"/>
          <w:szCs w:val="22"/>
        </w:rPr>
        <w:br/>
      </w:r>
      <w:r w:rsidRPr="00D67E77">
        <w:rPr>
          <w:sz w:val="22"/>
          <w:szCs w:val="22"/>
        </w:rPr>
        <w:t>[</w:t>
      </w:r>
      <w:r w:rsidR="00952AB4" w:rsidRPr="00D67E77">
        <w:rPr>
          <w:sz w:val="22"/>
          <w:szCs w:val="22"/>
        </w:rPr>
        <w:t>Rule 62-4.070</w:t>
      </w:r>
      <w:r w:rsidR="00D17428" w:rsidRPr="00D67E77">
        <w:rPr>
          <w:sz w:val="22"/>
          <w:szCs w:val="22"/>
        </w:rPr>
        <w:t>(3)</w:t>
      </w:r>
      <w:r w:rsidR="003F680F" w:rsidRPr="00D67E77">
        <w:rPr>
          <w:sz w:val="22"/>
          <w:szCs w:val="22"/>
        </w:rPr>
        <w:t>, F.A.C. Reasonable Assurance and</w:t>
      </w:r>
      <w:r w:rsidR="000B1A7A" w:rsidRPr="00D67E77">
        <w:rPr>
          <w:sz w:val="22"/>
          <w:szCs w:val="22"/>
        </w:rPr>
        <w:t xml:space="preserve"> </w:t>
      </w:r>
      <w:r w:rsidRPr="00D67E77">
        <w:rPr>
          <w:sz w:val="22"/>
          <w:szCs w:val="22"/>
        </w:rPr>
        <w:t>Rule 62-297.310</w:t>
      </w:r>
      <w:r w:rsidR="00852CE4" w:rsidRPr="00D67E77">
        <w:rPr>
          <w:sz w:val="22"/>
          <w:szCs w:val="22"/>
        </w:rPr>
        <w:t>(7</w:t>
      </w:r>
      <w:proofErr w:type="gramStart"/>
      <w:r w:rsidR="00852CE4" w:rsidRPr="00D67E77">
        <w:rPr>
          <w:sz w:val="22"/>
          <w:szCs w:val="22"/>
        </w:rPr>
        <w:t>)(</w:t>
      </w:r>
      <w:proofErr w:type="gramEnd"/>
      <w:r w:rsidR="00852CE4" w:rsidRPr="00D67E77">
        <w:rPr>
          <w:sz w:val="22"/>
          <w:szCs w:val="22"/>
        </w:rPr>
        <w:t>a)3</w:t>
      </w:r>
      <w:r w:rsidR="003F680F" w:rsidRPr="00D67E77">
        <w:rPr>
          <w:sz w:val="22"/>
          <w:szCs w:val="22"/>
        </w:rPr>
        <w:t>.</w:t>
      </w:r>
      <w:r w:rsidRPr="00D67E77">
        <w:rPr>
          <w:sz w:val="22"/>
          <w:szCs w:val="22"/>
        </w:rPr>
        <w:t>, F.A.C.]</w:t>
      </w:r>
    </w:p>
    <w:p w:rsidR="00AF0561" w:rsidRDefault="00AF0561" w:rsidP="00755185">
      <w:pPr>
        <w:numPr>
          <w:ilvl w:val="0"/>
          <w:numId w:val="11"/>
        </w:numPr>
        <w:suppressAutoHyphens/>
        <w:spacing w:after="120"/>
        <w:rPr>
          <w:sz w:val="22"/>
          <w:szCs w:val="22"/>
        </w:rPr>
      </w:pPr>
      <w:r w:rsidRPr="00845DA5">
        <w:rPr>
          <w:sz w:val="22"/>
          <w:szCs w:val="22"/>
          <w:u w:val="single"/>
        </w:rPr>
        <w:t>Test Methods</w:t>
      </w:r>
      <w:r w:rsidRPr="00845DA5">
        <w:rPr>
          <w:sz w:val="22"/>
          <w:szCs w:val="22"/>
        </w:rPr>
        <w:t>:  Required tests shall be performed in accordance with the following reference methods.</w:t>
      </w:r>
    </w:p>
    <w:tbl>
      <w:tblPr>
        <w:tblW w:w="8964" w:type="dxa"/>
        <w:tblInd w:w="468"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tblPr>
      <w:tblGrid>
        <w:gridCol w:w="1080"/>
        <w:gridCol w:w="7884"/>
      </w:tblGrid>
      <w:tr w:rsidR="00F76BE5" w:rsidRPr="00361D41" w:rsidTr="00B05291">
        <w:trPr>
          <w:tblHeader/>
        </w:trPr>
        <w:tc>
          <w:tcPr>
            <w:tcW w:w="1080" w:type="dxa"/>
            <w:tcBorders>
              <w:top w:val="single" w:sz="8" w:space="0" w:color="auto"/>
              <w:bottom w:val="single" w:sz="8" w:space="0" w:color="auto"/>
            </w:tcBorders>
          </w:tcPr>
          <w:p w:rsidR="00F76BE5" w:rsidRPr="00B72F48" w:rsidRDefault="00F76BE5" w:rsidP="00774D0D">
            <w:pPr>
              <w:spacing w:before="100" w:beforeAutospacing="1" w:after="100" w:afterAutospacing="1"/>
              <w:jc w:val="center"/>
              <w:rPr>
                <w:b/>
                <w:sz w:val="22"/>
                <w:szCs w:val="22"/>
              </w:rPr>
            </w:pPr>
            <w:r w:rsidRPr="00B72F48">
              <w:rPr>
                <w:b/>
                <w:sz w:val="22"/>
                <w:szCs w:val="22"/>
              </w:rPr>
              <w:t>Method</w:t>
            </w:r>
          </w:p>
        </w:tc>
        <w:tc>
          <w:tcPr>
            <w:tcW w:w="7884" w:type="dxa"/>
            <w:tcBorders>
              <w:top w:val="single" w:sz="8" w:space="0" w:color="auto"/>
              <w:bottom w:val="single" w:sz="8" w:space="0" w:color="auto"/>
            </w:tcBorders>
          </w:tcPr>
          <w:p w:rsidR="00F76BE5" w:rsidRPr="00B72F48" w:rsidRDefault="00F76BE5" w:rsidP="00774D0D">
            <w:pPr>
              <w:spacing w:before="100" w:beforeAutospacing="1" w:after="100" w:afterAutospacing="1"/>
              <w:rPr>
                <w:b/>
                <w:sz w:val="22"/>
                <w:szCs w:val="22"/>
              </w:rPr>
            </w:pPr>
            <w:r w:rsidRPr="00B72F48">
              <w:rPr>
                <w:b/>
                <w:sz w:val="22"/>
                <w:szCs w:val="22"/>
              </w:rPr>
              <w:t>Description of Method and Comments</w:t>
            </w:r>
          </w:p>
        </w:tc>
      </w:tr>
      <w:tr w:rsidR="006210A0" w:rsidRPr="006210A0" w:rsidTr="00C81AAA">
        <w:tc>
          <w:tcPr>
            <w:tcW w:w="1080" w:type="dxa"/>
          </w:tcPr>
          <w:p w:rsidR="006210A0" w:rsidRPr="009B210F" w:rsidRDefault="006210A0" w:rsidP="00C81AAA">
            <w:pPr>
              <w:spacing w:before="100" w:beforeAutospacing="1" w:after="100" w:afterAutospacing="1"/>
              <w:jc w:val="center"/>
              <w:rPr>
                <w:sz w:val="22"/>
                <w:szCs w:val="22"/>
              </w:rPr>
            </w:pPr>
            <w:r w:rsidRPr="009B210F">
              <w:rPr>
                <w:sz w:val="22"/>
                <w:szCs w:val="22"/>
              </w:rPr>
              <w:t>9</w:t>
            </w:r>
          </w:p>
        </w:tc>
        <w:tc>
          <w:tcPr>
            <w:tcW w:w="7884" w:type="dxa"/>
          </w:tcPr>
          <w:p w:rsidR="006210A0" w:rsidRPr="009B210F" w:rsidRDefault="006210A0" w:rsidP="00C81AAA">
            <w:pPr>
              <w:spacing w:before="100" w:beforeAutospacing="1" w:after="100" w:afterAutospacing="1"/>
              <w:rPr>
                <w:sz w:val="22"/>
                <w:szCs w:val="22"/>
              </w:rPr>
            </w:pPr>
            <w:r w:rsidRPr="009B210F">
              <w:rPr>
                <w:sz w:val="22"/>
                <w:szCs w:val="22"/>
              </w:rPr>
              <w:t>Visual Determination of the Opacity of Emissions from Stationary Sources.</w:t>
            </w:r>
          </w:p>
        </w:tc>
      </w:tr>
      <w:tr w:rsidR="00F76BE5" w:rsidRPr="00361D41" w:rsidTr="00B05291">
        <w:tc>
          <w:tcPr>
            <w:tcW w:w="1080" w:type="dxa"/>
          </w:tcPr>
          <w:p w:rsidR="00F76BE5" w:rsidRPr="00891A50" w:rsidRDefault="00F76BE5" w:rsidP="00774D0D">
            <w:pPr>
              <w:spacing w:before="100" w:beforeAutospacing="1" w:after="100" w:afterAutospacing="1"/>
              <w:jc w:val="center"/>
              <w:rPr>
                <w:sz w:val="22"/>
                <w:szCs w:val="22"/>
              </w:rPr>
            </w:pPr>
            <w:r w:rsidRPr="00891A50">
              <w:rPr>
                <w:sz w:val="22"/>
                <w:szCs w:val="22"/>
              </w:rPr>
              <w:t>25A</w:t>
            </w:r>
          </w:p>
        </w:tc>
        <w:tc>
          <w:tcPr>
            <w:tcW w:w="7884" w:type="dxa"/>
          </w:tcPr>
          <w:p w:rsidR="00F76BE5" w:rsidRPr="00891A50" w:rsidRDefault="00F76BE5" w:rsidP="00774D0D">
            <w:pPr>
              <w:spacing w:before="100" w:beforeAutospacing="1" w:after="100" w:afterAutospacing="1"/>
              <w:jc w:val="both"/>
              <w:rPr>
                <w:sz w:val="22"/>
                <w:szCs w:val="22"/>
              </w:rPr>
            </w:pPr>
            <w:r w:rsidRPr="00891A50">
              <w:rPr>
                <w:sz w:val="22"/>
                <w:szCs w:val="22"/>
              </w:rPr>
              <w:t>Method for Determining Gaseous Organic Concentrations (Flame Ionization)</w:t>
            </w:r>
          </w:p>
        </w:tc>
      </w:tr>
    </w:tbl>
    <w:p w:rsidR="00AF0561" w:rsidRDefault="00AF0561" w:rsidP="00774D0D">
      <w:pPr>
        <w:spacing w:before="60" w:after="120"/>
        <w:ind w:left="360"/>
        <w:rPr>
          <w:sz w:val="22"/>
          <w:szCs w:val="22"/>
        </w:rPr>
      </w:pPr>
      <w:r w:rsidRPr="00845DA5">
        <w:rPr>
          <w:sz w:val="22"/>
          <w:szCs w:val="22"/>
        </w:rPr>
        <w:t>The above method</w:t>
      </w:r>
      <w:r w:rsidR="00895F98">
        <w:rPr>
          <w:sz w:val="22"/>
          <w:szCs w:val="22"/>
        </w:rPr>
        <w:t>s</w:t>
      </w:r>
      <w:r w:rsidRPr="00845DA5">
        <w:rPr>
          <w:sz w:val="22"/>
          <w:szCs w:val="22"/>
        </w:rPr>
        <w:t xml:space="preserve"> </w:t>
      </w:r>
      <w:r w:rsidR="00895F98">
        <w:rPr>
          <w:sz w:val="22"/>
          <w:szCs w:val="22"/>
        </w:rPr>
        <w:t>are</w:t>
      </w:r>
      <w:r w:rsidRPr="00845DA5">
        <w:rPr>
          <w:sz w:val="22"/>
          <w:szCs w:val="22"/>
        </w:rPr>
        <w:t xml:space="preserve"> described in Appendix </w:t>
      </w:r>
      <w:proofErr w:type="gramStart"/>
      <w:r w:rsidRPr="00845DA5">
        <w:rPr>
          <w:sz w:val="22"/>
          <w:szCs w:val="22"/>
        </w:rPr>
        <w:t>A</w:t>
      </w:r>
      <w:proofErr w:type="gramEnd"/>
      <w:r w:rsidRPr="00845DA5">
        <w:rPr>
          <w:sz w:val="22"/>
          <w:szCs w:val="22"/>
        </w:rPr>
        <w:t xml:space="preserve"> </w:t>
      </w:r>
      <w:r>
        <w:rPr>
          <w:sz w:val="22"/>
          <w:szCs w:val="22"/>
        </w:rPr>
        <w:t xml:space="preserve">of </w:t>
      </w:r>
      <w:r w:rsidRPr="00845DA5">
        <w:rPr>
          <w:sz w:val="22"/>
          <w:szCs w:val="22"/>
        </w:rPr>
        <w:t>40 C</w:t>
      </w:r>
      <w:r w:rsidR="00630659">
        <w:rPr>
          <w:sz w:val="22"/>
          <w:szCs w:val="22"/>
        </w:rPr>
        <w:t>.</w:t>
      </w:r>
      <w:r w:rsidRPr="00845DA5">
        <w:rPr>
          <w:sz w:val="22"/>
          <w:szCs w:val="22"/>
        </w:rPr>
        <w:t>F</w:t>
      </w:r>
      <w:r w:rsidR="00630659">
        <w:rPr>
          <w:sz w:val="22"/>
          <w:szCs w:val="22"/>
        </w:rPr>
        <w:t>.</w:t>
      </w:r>
      <w:r w:rsidRPr="00845DA5">
        <w:rPr>
          <w:sz w:val="22"/>
          <w:szCs w:val="22"/>
        </w:rPr>
        <w:t>R</w:t>
      </w:r>
      <w:r w:rsidR="00630659">
        <w:rPr>
          <w:sz w:val="22"/>
          <w:szCs w:val="22"/>
        </w:rPr>
        <w:t>.</w:t>
      </w:r>
      <w:r w:rsidRPr="00845DA5">
        <w:rPr>
          <w:sz w:val="22"/>
          <w:szCs w:val="22"/>
        </w:rPr>
        <w:t xml:space="preserve"> 60 and </w:t>
      </w:r>
      <w:r>
        <w:rPr>
          <w:sz w:val="22"/>
          <w:szCs w:val="22"/>
        </w:rPr>
        <w:t xml:space="preserve">are </w:t>
      </w:r>
      <w:r w:rsidR="00D67E77">
        <w:rPr>
          <w:sz w:val="22"/>
          <w:szCs w:val="22"/>
        </w:rPr>
        <w:t xml:space="preserve">adopted by reference in Rule </w:t>
      </w:r>
      <w:r w:rsidRPr="00845DA5">
        <w:rPr>
          <w:sz w:val="22"/>
          <w:szCs w:val="22"/>
        </w:rPr>
        <w:t>62-204.800, F.A.C.</w:t>
      </w:r>
      <w:r>
        <w:rPr>
          <w:sz w:val="22"/>
          <w:szCs w:val="22"/>
        </w:rPr>
        <w:t xml:space="preserve">  No other method may be used unless prior written approval is received from the Department.</w:t>
      </w:r>
      <w:r w:rsidR="00630659">
        <w:rPr>
          <w:sz w:val="22"/>
          <w:szCs w:val="22"/>
        </w:rPr>
        <w:br/>
      </w:r>
      <w:r w:rsidRPr="00845DA5">
        <w:rPr>
          <w:sz w:val="22"/>
          <w:szCs w:val="22"/>
        </w:rPr>
        <w:t>[Rules 62-</w:t>
      </w:r>
      <w:r w:rsidR="00630659">
        <w:rPr>
          <w:sz w:val="22"/>
          <w:szCs w:val="22"/>
        </w:rPr>
        <w:t xml:space="preserve">204.800 and 62-297.100, F.A.C. </w:t>
      </w:r>
      <w:r>
        <w:rPr>
          <w:sz w:val="22"/>
          <w:szCs w:val="22"/>
        </w:rPr>
        <w:t xml:space="preserve">and Appendix A </w:t>
      </w:r>
      <w:proofErr w:type="gramStart"/>
      <w:r>
        <w:rPr>
          <w:sz w:val="22"/>
          <w:szCs w:val="22"/>
        </w:rPr>
        <w:t xml:space="preserve">of </w:t>
      </w:r>
      <w:r w:rsidRPr="00845DA5">
        <w:rPr>
          <w:sz w:val="22"/>
          <w:szCs w:val="22"/>
        </w:rPr>
        <w:t>40 C</w:t>
      </w:r>
      <w:r w:rsidR="00630659">
        <w:rPr>
          <w:sz w:val="22"/>
          <w:szCs w:val="22"/>
        </w:rPr>
        <w:t>.</w:t>
      </w:r>
      <w:r w:rsidRPr="00845DA5">
        <w:rPr>
          <w:sz w:val="22"/>
          <w:szCs w:val="22"/>
        </w:rPr>
        <w:t>F</w:t>
      </w:r>
      <w:r w:rsidR="00630659">
        <w:rPr>
          <w:sz w:val="22"/>
          <w:szCs w:val="22"/>
        </w:rPr>
        <w:t>.</w:t>
      </w:r>
      <w:r w:rsidRPr="00845DA5">
        <w:rPr>
          <w:sz w:val="22"/>
          <w:szCs w:val="22"/>
        </w:rPr>
        <w:t>R</w:t>
      </w:r>
      <w:r w:rsidR="00630659">
        <w:rPr>
          <w:sz w:val="22"/>
          <w:szCs w:val="22"/>
        </w:rPr>
        <w:t>.</w:t>
      </w:r>
      <w:r w:rsidRPr="00845DA5">
        <w:rPr>
          <w:sz w:val="22"/>
          <w:szCs w:val="22"/>
        </w:rPr>
        <w:t xml:space="preserve"> 60</w:t>
      </w:r>
      <w:proofErr w:type="gramEnd"/>
      <w:r w:rsidRPr="00845DA5">
        <w:rPr>
          <w:sz w:val="22"/>
          <w:szCs w:val="22"/>
        </w:rPr>
        <w:t>]</w:t>
      </w:r>
    </w:p>
    <w:p w:rsidR="00AF0561" w:rsidRPr="00845DA5" w:rsidRDefault="00AF0561" w:rsidP="00774D0D">
      <w:pPr>
        <w:spacing w:after="120"/>
        <w:rPr>
          <w:b/>
          <w:bCs/>
          <w:caps/>
          <w:sz w:val="22"/>
          <w:szCs w:val="22"/>
        </w:rPr>
      </w:pPr>
      <w:r w:rsidRPr="00845DA5">
        <w:rPr>
          <w:b/>
          <w:bCs/>
          <w:caps/>
          <w:sz w:val="22"/>
          <w:szCs w:val="22"/>
        </w:rPr>
        <w:t>Records and Reports</w:t>
      </w:r>
    </w:p>
    <w:p w:rsidR="00630659" w:rsidRPr="00AE5DC2" w:rsidRDefault="00630659" w:rsidP="00755185">
      <w:pPr>
        <w:numPr>
          <w:ilvl w:val="0"/>
          <w:numId w:val="11"/>
        </w:numPr>
        <w:spacing w:after="120"/>
        <w:rPr>
          <w:sz w:val="22"/>
          <w:szCs w:val="22"/>
        </w:rPr>
      </w:pPr>
      <w:r w:rsidRPr="002A2831">
        <w:rPr>
          <w:sz w:val="22"/>
          <w:szCs w:val="22"/>
          <w:u w:val="single"/>
        </w:rPr>
        <w:t>Recordkeeping Requirements</w:t>
      </w:r>
      <w:r w:rsidRPr="002A2831">
        <w:rPr>
          <w:sz w:val="22"/>
          <w:szCs w:val="22"/>
        </w:rPr>
        <w:t xml:space="preserve">:  </w:t>
      </w:r>
      <w:r w:rsidRPr="00D67E77">
        <w:rPr>
          <w:sz w:val="22"/>
          <w:szCs w:val="22"/>
        </w:rPr>
        <w:t>The permittee shall maintain records of the amount of total combined biomass and MSW feedstock processed in both dryers on a tons per day</w:t>
      </w:r>
      <w:r w:rsidR="002D1FEB" w:rsidRPr="00D67E77">
        <w:rPr>
          <w:sz w:val="22"/>
          <w:szCs w:val="22"/>
        </w:rPr>
        <w:t xml:space="preserve"> basis</w:t>
      </w:r>
      <w:r w:rsidRPr="00D67E77">
        <w:rPr>
          <w:sz w:val="22"/>
          <w:szCs w:val="22"/>
        </w:rPr>
        <w:t xml:space="preserve"> and </w:t>
      </w:r>
      <w:proofErr w:type="gramStart"/>
      <w:r w:rsidR="002D1FEB" w:rsidRPr="00D67E77">
        <w:rPr>
          <w:sz w:val="22"/>
          <w:szCs w:val="22"/>
        </w:rPr>
        <w:t xml:space="preserve">an </w:t>
      </w:r>
      <w:r w:rsidRPr="00D67E77">
        <w:rPr>
          <w:sz w:val="22"/>
          <w:szCs w:val="22"/>
        </w:rPr>
        <w:t>annual average tons</w:t>
      </w:r>
      <w:proofErr w:type="gramEnd"/>
      <w:r w:rsidR="000264D1" w:rsidRPr="00D67E77">
        <w:rPr>
          <w:sz w:val="22"/>
          <w:szCs w:val="22"/>
        </w:rPr>
        <w:t xml:space="preserve"> </w:t>
      </w:r>
      <w:r w:rsidRPr="00D67E77">
        <w:rPr>
          <w:sz w:val="22"/>
          <w:szCs w:val="22"/>
        </w:rPr>
        <w:t>per day</w:t>
      </w:r>
      <w:r w:rsidR="00BF7647" w:rsidRPr="00D67E77">
        <w:rPr>
          <w:sz w:val="22"/>
          <w:szCs w:val="22"/>
        </w:rPr>
        <w:t>,</w:t>
      </w:r>
      <w:r w:rsidR="006210A0" w:rsidRPr="00D67E77">
        <w:rPr>
          <w:sz w:val="22"/>
          <w:szCs w:val="22"/>
        </w:rPr>
        <w:t xml:space="preserve"> </w:t>
      </w:r>
      <w:r w:rsidR="00BF7647" w:rsidRPr="00D67E77">
        <w:rPr>
          <w:sz w:val="22"/>
          <w:szCs w:val="22"/>
        </w:rPr>
        <w:t xml:space="preserve">rolling 12-month </w:t>
      </w:r>
      <w:r w:rsidR="006210A0" w:rsidRPr="00D67E77">
        <w:rPr>
          <w:sz w:val="22"/>
          <w:szCs w:val="22"/>
        </w:rPr>
        <w:t>basis (</w:t>
      </w:r>
      <w:r w:rsidR="00257454" w:rsidRPr="00D67E77">
        <w:rPr>
          <w:sz w:val="22"/>
          <w:szCs w:val="22"/>
        </w:rPr>
        <w:t xml:space="preserve">27 percent </w:t>
      </w:r>
      <w:r w:rsidR="006210A0" w:rsidRPr="00D67E77">
        <w:rPr>
          <w:sz w:val="22"/>
          <w:szCs w:val="22"/>
        </w:rPr>
        <w:t>moisture content)</w:t>
      </w:r>
      <w:r w:rsidRPr="00D67E77">
        <w:rPr>
          <w:sz w:val="22"/>
          <w:szCs w:val="22"/>
        </w:rPr>
        <w:t>.</w:t>
      </w:r>
      <w:r w:rsidRPr="002A2831">
        <w:rPr>
          <w:sz w:val="22"/>
          <w:szCs w:val="22"/>
        </w:rPr>
        <w:t xml:space="preserve">  These records shall be </w:t>
      </w:r>
      <w:r w:rsidRPr="00DB1D2E">
        <w:rPr>
          <w:sz w:val="22"/>
          <w:szCs w:val="22"/>
        </w:rPr>
        <w:t>kept and made available to the Compliance Authority upon request.</w:t>
      </w:r>
      <w:r>
        <w:rPr>
          <w:sz w:val="22"/>
          <w:szCs w:val="22"/>
        </w:rPr>
        <w:br/>
        <w:t>[Rule 62-4.</w:t>
      </w:r>
      <w:r w:rsidRPr="002A2831">
        <w:rPr>
          <w:sz w:val="22"/>
          <w:szCs w:val="22"/>
        </w:rPr>
        <w:t>070(3),</w:t>
      </w:r>
      <w:r>
        <w:rPr>
          <w:sz w:val="22"/>
          <w:szCs w:val="22"/>
        </w:rPr>
        <w:t xml:space="preserve"> F.A.C. Reasonable Assurance]</w:t>
      </w:r>
    </w:p>
    <w:p w:rsidR="00630659" w:rsidRDefault="00630659" w:rsidP="00774D0D">
      <w:pPr>
        <w:suppressAutoHyphens/>
        <w:spacing w:after="120"/>
        <w:rPr>
          <w:sz w:val="22"/>
          <w:szCs w:val="22"/>
        </w:rPr>
        <w:sectPr w:rsidR="00630659" w:rsidSect="00084288">
          <w:headerReference w:type="even" r:id="rId37"/>
          <w:headerReference w:type="default" r:id="rId38"/>
          <w:headerReference w:type="first" r:id="rId39"/>
          <w:pgSz w:w="12240" w:h="15840" w:code="1"/>
          <w:pgMar w:top="720" w:right="1440" w:bottom="1080" w:left="1440" w:header="720" w:footer="288" w:gutter="0"/>
          <w:cols w:space="720"/>
          <w:docGrid w:linePitch="272"/>
        </w:sectPr>
      </w:pPr>
    </w:p>
    <w:p w:rsidR="00CA5A39" w:rsidRPr="008355E6" w:rsidRDefault="00CA5A39" w:rsidP="00774D0D">
      <w:pPr>
        <w:pStyle w:val="BodyText3"/>
        <w:numPr>
          <w:ilvl w:val="12"/>
          <w:numId w:val="0"/>
        </w:numPr>
        <w:jc w:val="left"/>
        <w:rPr>
          <w:szCs w:val="22"/>
        </w:rPr>
      </w:pPr>
      <w:r w:rsidRPr="008355E6">
        <w:rPr>
          <w:szCs w:val="22"/>
        </w:rPr>
        <w:lastRenderedPageBreak/>
        <w:t>This section of the permit addresses the following emissions unit.</w:t>
      </w:r>
    </w:p>
    <w:tbl>
      <w:tblPr>
        <w:tblW w:w="932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1044"/>
        <w:gridCol w:w="8280"/>
      </w:tblGrid>
      <w:tr w:rsidR="00CA5A39" w:rsidRPr="00361D41" w:rsidTr="006D6252">
        <w:tc>
          <w:tcPr>
            <w:tcW w:w="1044" w:type="dxa"/>
          </w:tcPr>
          <w:p w:rsidR="00CA5A39" w:rsidRPr="008355E6" w:rsidRDefault="00CA5A39" w:rsidP="00774D0D">
            <w:pPr>
              <w:jc w:val="center"/>
              <w:rPr>
                <w:b/>
                <w:sz w:val="22"/>
                <w:szCs w:val="22"/>
              </w:rPr>
            </w:pPr>
            <w:r w:rsidRPr="008355E6">
              <w:rPr>
                <w:b/>
                <w:sz w:val="22"/>
                <w:szCs w:val="22"/>
              </w:rPr>
              <w:t>ID No.</w:t>
            </w:r>
          </w:p>
        </w:tc>
        <w:tc>
          <w:tcPr>
            <w:tcW w:w="8280" w:type="dxa"/>
          </w:tcPr>
          <w:p w:rsidR="00CA5A39" w:rsidRPr="008355E6" w:rsidRDefault="00CA5A39" w:rsidP="00774D0D">
            <w:pPr>
              <w:rPr>
                <w:sz w:val="22"/>
                <w:szCs w:val="22"/>
              </w:rPr>
            </w:pPr>
            <w:r w:rsidRPr="008355E6">
              <w:rPr>
                <w:b/>
                <w:sz w:val="22"/>
                <w:szCs w:val="22"/>
              </w:rPr>
              <w:t>Emission Unit Description</w:t>
            </w:r>
          </w:p>
        </w:tc>
      </w:tr>
      <w:tr w:rsidR="00CA5A39" w:rsidRPr="00361D41" w:rsidTr="006D6252">
        <w:tc>
          <w:tcPr>
            <w:tcW w:w="1044" w:type="dxa"/>
          </w:tcPr>
          <w:p w:rsidR="00CA5A39" w:rsidRPr="008355E6" w:rsidRDefault="00CA5A39" w:rsidP="00265DCD">
            <w:pPr>
              <w:jc w:val="center"/>
              <w:rPr>
                <w:sz w:val="22"/>
                <w:szCs w:val="22"/>
              </w:rPr>
            </w:pPr>
            <w:r w:rsidRPr="008355E6">
              <w:rPr>
                <w:sz w:val="22"/>
                <w:szCs w:val="22"/>
              </w:rPr>
              <w:t>00</w:t>
            </w:r>
            <w:r>
              <w:rPr>
                <w:sz w:val="22"/>
                <w:szCs w:val="22"/>
              </w:rPr>
              <w:t>3</w:t>
            </w:r>
          </w:p>
        </w:tc>
        <w:tc>
          <w:tcPr>
            <w:tcW w:w="8280" w:type="dxa"/>
          </w:tcPr>
          <w:p w:rsidR="00CA5A39" w:rsidRDefault="00CA5A39" w:rsidP="00265DCD">
            <w:pPr>
              <w:spacing w:after="60"/>
              <w:rPr>
                <w:sz w:val="22"/>
                <w:szCs w:val="22"/>
              </w:rPr>
            </w:pPr>
            <w:r>
              <w:rPr>
                <w:sz w:val="22"/>
                <w:szCs w:val="22"/>
                <w:u w:val="single"/>
              </w:rPr>
              <w:t>Gasification, Fermentation and D</w:t>
            </w:r>
            <w:r w:rsidR="0029202F">
              <w:rPr>
                <w:sz w:val="22"/>
                <w:szCs w:val="22"/>
                <w:u w:val="single"/>
              </w:rPr>
              <w:t>istillation</w:t>
            </w:r>
            <w:r>
              <w:rPr>
                <w:sz w:val="22"/>
                <w:szCs w:val="22"/>
                <w:u w:val="single"/>
              </w:rPr>
              <w:t xml:space="preserve"> Systems</w:t>
            </w:r>
            <w:r w:rsidRPr="0033425A">
              <w:rPr>
                <w:sz w:val="22"/>
                <w:szCs w:val="22"/>
              </w:rPr>
              <w:t>:</w:t>
            </w:r>
            <w:r>
              <w:rPr>
                <w:sz w:val="22"/>
                <w:szCs w:val="22"/>
              </w:rPr>
              <w:t xml:space="preserve">  </w:t>
            </w:r>
          </w:p>
          <w:p w:rsidR="00CA5A39" w:rsidRPr="00D36562" w:rsidRDefault="00D36562" w:rsidP="007C4EFF">
            <w:pPr>
              <w:spacing w:before="60" w:after="60"/>
              <w:rPr>
                <w:b/>
                <w:sz w:val="22"/>
                <w:szCs w:val="22"/>
              </w:rPr>
            </w:pPr>
            <w:r>
              <w:rPr>
                <w:sz w:val="22"/>
                <w:szCs w:val="22"/>
              </w:rPr>
              <w:t>T</w:t>
            </w:r>
            <w:r w:rsidR="00614496" w:rsidRPr="00614496">
              <w:rPr>
                <w:sz w:val="22"/>
                <w:szCs w:val="22"/>
              </w:rPr>
              <w:t xml:space="preserve">wo gasifiers </w:t>
            </w:r>
            <w:r>
              <w:rPr>
                <w:sz w:val="22"/>
                <w:szCs w:val="22"/>
              </w:rPr>
              <w:t xml:space="preserve">heat feedstock through </w:t>
            </w:r>
            <w:r w:rsidRPr="00D36562">
              <w:rPr>
                <w:sz w:val="22"/>
                <w:szCs w:val="22"/>
              </w:rPr>
              <w:t xml:space="preserve">starved-air pyrolysis </w:t>
            </w:r>
            <w:r>
              <w:rPr>
                <w:sz w:val="22"/>
                <w:szCs w:val="22"/>
              </w:rPr>
              <w:t xml:space="preserve">to produce syngas, a mixture of </w:t>
            </w:r>
            <w:r w:rsidRPr="00D36562">
              <w:rPr>
                <w:sz w:val="22"/>
                <w:szCs w:val="22"/>
              </w:rPr>
              <w:t>CO, CO</w:t>
            </w:r>
            <w:r w:rsidRPr="00D36562">
              <w:rPr>
                <w:sz w:val="22"/>
                <w:szCs w:val="22"/>
                <w:vertAlign w:val="subscript"/>
              </w:rPr>
              <w:t>2</w:t>
            </w:r>
            <w:r w:rsidRPr="00D36562">
              <w:rPr>
                <w:sz w:val="22"/>
                <w:szCs w:val="22"/>
              </w:rPr>
              <w:t>,</w:t>
            </w:r>
            <w:r>
              <w:rPr>
                <w:sz w:val="22"/>
                <w:szCs w:val="22"/>
              </w:rPr>
              <w:t xml:space="preserve"> </w:t>
            </w:r>
            <w:r w:rsidRPr="00D36562">
              <w:rPr>
                <w:sz w:val="22"/>
                <w:szCs w:val="22"/>
              </w:rPr>
              <w:t>H</w:t>
            </w:r>
            <w:r w:rsidRPr="00D36562">
              <w:rPr>
                <w:sz w:val="22"/>
                <w:szCs w:val="22"/>
                <w:vertAlign w:val="subscript"/>
              </w:rPr>
              <w:t>2</w:t>
            </w:r>
            <w:r w:rsidRPr="00D36562">
              <w:rPr>
                <w:sz w:val="22"/>
                <w:szCs w:val="22"/>
              </w:rPr>
              <w:t xml:space="preserve"> and other hydrocarbons.</w:t>
            </w:r>
            <w:r>
              <w:rPr>
                <w:sz w:val="22"/>
                <w:szCs w:val="22"/>
              </w:rPr>
              <w:t xml:space="preserve">  The syngas is </w:t>
            </w:r>
            <w:r w:rsidRPr="00D36562">
              <w:rPr>
                <w:sz w:val="22"/>
                <w:szCs w:val="22"/>
              </w:rPr>
              <w:t>cleaned and bubbled through the fermentation</w:t>
            </w:r>
            <w:r>
              <w:rPr>
                <w:sz w:val="22"/>
                <w:szCs w:val="22"/>
              </w:rPr>
              <w:t xml:space="preserve"> </w:t>
            </w:r>
            <w:r w:rsidRPr="00D36562">
              <w:rPr>
                <w:sz w:val="22"/>
                <w:szCs w:val="22"/>
              </w:rPr>
              <w:t>system</w:t>
            </w:r>
            <w:r>
              <w:rPr>
                <w:sz w:val="22"/>
                <w:szCs w:val="22"/>
              </w:rPr>
              <w:t xml:space="preserve">.  The distillation system extracts ethanol from the filtered fermentation broth.  This emissions unit also includes </w:t>
            </w:r>
            <w:r w:rsidR="00614496" w:rsidRPr="00614496">
              <w:rPr>
                <w:sz w:val="22"/>
                <w:szCs w:val="22"/>
              </w:rPr>
              <w:t>equipment to accomplish waste heat recovery</w:t>
            </w:r>
            <w:r w:rsidR="002D1FEB">
              <w:rPr>
                <w:sz w:val="22"/>
                <w:szCs w:val="22"/>
              </w:rPr>
              <w:t>;</w:t>
            </w:r>
            <w:r w:rsidR="00614496" w:rsidRPr="00614496">
              <w:rPr>
                <w:sz w:val="22"/>
                <w:szCs w:val="22"/>
              </w:rPr>
              <w:t xml:space="preserve"> dry gas cleaning</w:t>
            </w:r>
            <w:r w:rsidR="002D1FEB">
              <w:rPr>
                <w:sz w:val="22"/>
                <w:szCs w:val="22"/>
              </w:rPr>
              <w:t xml:space="preserve">; syngas quench and compression; </w:t>
            </w:r>
            <w:r w:rsidR="002D1FEB" w:rsidRPr="007C4EFF">
              <w:rPr>
                <w:sz w:val="22"/>
                <w:szCs w:val="22"/>
              </w:rPr>
              <w:t>and</w:t>
            </w:r>
            <w:r w:rsidR="00614496" w:rsidRPr="00614496">
              <w:rPr>
                <w:sz w:val="22"/>
                <w:szCs w:val="22"/>
              </w:rPr>
              <w:t xml:space="preserve"> vent gas scr</w:t>
            </w:r>
            <w:r w:rsidR="002D1FEB">
              <w:rPr>
                <w:sz w:val="22"/>
                <w:szCs w:val="22"/>
              </w:rPr>
              <w:t>ubbing</w:t>
            </w:r>
            <w:r>
              <w:rPr>
                <w:sz w:val="22"/>
                <w:szCs w:val="22"/>
              </w:rPr>
              <w:t>.</w:t>
            </w:r>
            <w:r w:rsidR="00614496" w:rsidRPr="00614496">
              <w:rPr>
                <w:sz w:val="22"/>
                <w:szCs w:val="22"/>
              </w:rPr>
              <w:t xml:space="preserve">  </w:t>
            </w:r>
            <w:r w:rsidR="00CA5A39" w:rsidRPr="00D36562">
              <w:rPr>
                <w:sz w:val="22"/>
                <w:szCs w:val="22"/>
              </w:rPr>
              <w:t xml:space="preserve"> </w:t>
            </w:r>
          </w:p>
        </w:tc>
      </w:tr>
    </w:tbl>
    <w:p w:rsidR="00AF5A6D" w:rsidRPr="00AF5A6D" w:rsidRDefault="00AF5A6D" w:rsidP="00774D0D">
      <w:pPr>
        <w:pStyle w:val="Caption"/>
        <w:spacing w:before="120"/>
        <w:rPr>
          <w:szCs w:val="22"/>
        </w:rPr>
      </w:pPr>
      <w:r w:rsidRPr="00AF5A6D">
        <w:rPr>
          <w:szCs w:val="22"/>
        </w:rPr>
        <w:t>Applicable standards and regulations</w:t>
      </w:r>
    </w:p>
    <w:p w:rsidR="00AF5A6D" w:rsidRPr="00361D41" w:rsidRDefault="00774D0D" w:rsidP="00755185">
      <w:pPr>
        <w:numPr>
          <w:ilvl w:val="0"/>
          <w:numId w:val="23"/>
        </w:numPr>
        <w:suppressAutoHyphens/>
        <w:spacing w:after="120"/>
        <w:rPr>
          <w:b/>
          <w:sz w:val="22"/>
          <w:szCs w:val="22"/>
        </w:rPr>
      </w:pPr>
      <w:r w:rsidRPr="00774D0D">
        <w:rPr>
          <w:sz w:val="22"/>
          <w:szCs w:val="22"/>
          <w:u w:val="single"/>
        </w:rPr>
        <w:t>NSPS for Equipment Leaks of VOC (Appendix VVa</w:t>
      </w:r>
      <w:r w:rsidR="00AF5A6D" w:rsidRPr="00AF5A6D">
        <w:rPr>
          <w:sz w:val="22"/>
          <w:szCs w:val="22"/>
          <w:u w:val="single"/>
        </w:rPr>
        <w:t>)</w:t>
      </w:r>
      <w:r w:rsidR="00AF5A6D" w:rsidRPr="00AF5A6D">
        <w:rPr>
          <w:sz w:val="22"/>
          <w:szCs w:val="22"/>
        </w:rPr>
        <w:t xml:space="preserve">:  </w:t>
      </w:r>
      <w:r w:rsidR="009F56A8">
        <w:rPr>
          <w:sz w:val="22"/>
          <w:szCs w:val="22"/>
        </w:rPr>
        <w:t>40 CFR Part 60, S</w:t>
      </w:r>
      <w:r w:rsidR="00F27E89" w:rsidRPr="00F27E89">
        <w:rPr>
          <w:sz w:val="22"/>
          <w:szCs w:val="22"/>
        </w:rPr>
        <w:t xml:space="preserve">ubpart VVa—Standards of Performance for Equipment Leaks of VOC in the </w:t>
      </w:r>
      <w:r w:rsidR="000264D1" w:rsidRPr="007C4EFF">
        <w:rPr>
          <w:sz w:val="22"/>
          <w:szCs w:val="22"/>
        </w:rPr>
        <w:t>SOCMI</w:t>
      </w:r>
      <w:r w:rsidR="00F27E89" w:rsidRPr="00F27E89">
        <w:rPr>
          <w:sz w:val="22"/>
          <w:szCs w:val="22"/>
        </w:rPr>
        <w:t xml:space="preserve"> for Which Construction, Reconstruction or Modification Commenced After November 7, 2006</w:t>
      </w:r>
      <w:r w:rsidR="00F27E89">
        <w:rPr>
          <w:sz w:val="22"/>
          <w:szCs w:val="22"/>
        </w:rPr>
        <w:t>—applies to each pump, compressor, pressure relief device, sampling connection system, open-ended valve or line, valve, flange or other connector that contains or contacts a process fluid that is at leas</w:t>
      </w:r>
      <w:r w:rsidR="001A5EAC">
        <w:rPr>
          <w:sz w:val="22"/>
          <w:szCs w:val="22"/>
        </w:rPr>
        <w:t>t 10 percent VOC by weight.  I</w:t>
      </w:r>
      <w:r w:rsidR="00F27E89">
        <w:rPr>
          <w:sz w:val="22"/>
          <w:szCs w:val="22"/>
        </w:rPr>
        <w:t xml:space="preserve">t also applies to any devices or systems </w:t>
      </w:r>
      <w:r w:rsidR="001A5EAC">
        <w:rPr>
          <w:sz w:val="22"/>
          <w:szCs w:val="22"/>
        </w:rPr>
        <w:t>that it requires to be installed</w:t>
      </w:r>
      <w:r w:rsidR="00C21DF6" w:rsidRPr="00F27E89">
        <w:rPr>
          <w:sz w:val="22"/>
          <w:szCs w:val="22"/>
        </w:rPr>
        <w:t>.  The permittee shall comply with the requirements of the NSPS</w:t>
      </w:r>
      <w:r w:rsidR="001A5EAC">
        <w:rPr>
          <w:sz w:val="22"/>
          <w:szCs w:val="22"/>
        </w:rPr>
        <w:t xml:space="preserve">, </w:t>
      </w:r>
      <w:r w:rsidR="00F27E89" w:rsidRPr="00F27E89">
        <w:rPr>
          <w:sz w:val="22"/>
          <w:szCs w:val="22"/>
        </w:rPr>
        <w:t xml:space="preserve">included as Appendix </w:t>
      </w:r>
      <w:r w:rsidR="00F27E89">
        <w:rPr>
          <w:sz w:val="22"/>
          <w:szCs w:val="22"/>
        </w:rPr>
        <w:t>VVa, for all subject equipment</w:t>
      </w:r>
      <w:r w:rsidR="00C21DF6" w:rsidRPr="00F27E89">
        <w:rPr>
          <w:sz w:val="22"/>
          <w:szCs w:val="22"/>
        </w:rPr>
        <w:t>.</w:t>
      </w:r>
      <w:r w:rsidR="001A5EAC">
        <w:rPr>
          <w:sz w:val="22"/>
          <w:szCs w:val="22"/>
        </w:rPr>
        <w:br/>
      </w:r>
      <w:r w:rsidR="00AF5A6D" w:rsidRPr="00F27E89">
        <w:rPr>
          <w:sz w:val="22"/>
          <w:szCs w:val="22"/>
        </w:rPr>
        <w:t>[Application No. 0610096-001-AC</w:t>
      </w:r>
      <w:r w:rsidR="008C1918" w:rsidRPr="008C1918">
        <w:rPr>
          <w:sz w:val="22"/>
          <w:szCs w:val="22"/>
        </w:rPr>
        <w:t xml:space="preserve"> and Rule 62-296.100(3), F.A.C.</w:t>
      </w:r>
      <w:r w:rsidR="00AF5A6D" w:rsidRPr="00F27E89">
        <w:rPr>
          <w:sz w:val="22"/>
          <w:szCs w:val="22"/>
        </w:rPr>
        <w:t>]</w:t>
      </w:r>
    </w:p>
    <w:p w:rsidR="00F27E89" w:rsidRPr="00361D41" w:rsidRDefault="00376E97" w:rsidP="00755185">
      <w:pPr>
        <w:numPr>
          <w:ilvl w:val="0"/>
          <w:numId w:val="23"/>
        </w:numPr>
        <w:suppressAutoHyphens/>
        <w:spacing w:after="120"/>
        <w:rPr>
          <w:b/>
          <w:sz w:val="22"/>
          <w:szCs w:val="22"/>
        </w:rPr>
      </w:pPr>
      <w:r>
        <w:rPr>
          <w:sz w:val="22"/>
          <w:szCs w:val="22"/>
          <w:u w:val="single"/>
        </w:rPr>
        <w:t>Closed Vent Systems and Control Devices</w:t>
      </w:r>
      <w:r w:rsidRPr="00D36562">
        <w:rPr>
          <w:sz w:val="22"/>
          <w:szCs w:val="22"/>
        </w:rPr>
        <w:t xml:space="preserve">:  </w:t>
      </w:r>
      <w:r w:rsidR="00D22564">
        <w:rPr>
          <w:sz w:val="22"/>
          <w:szCs w:val="22"/>
        </w:rPr>
        <w:t>During normal operation, o</w:t>
      </w:r>
      <w:r>
        <w:rPr>
          <w:sz w:val="22"/>
          <w:szCs w:val="22"/>
        </w:rPr>
        <w:t xml:space="preserve">ff-gas from the fermentation and distillation systems shall be collected and routed via closed vent systems to </w:t>
      </w:r>
      <w:r w:rsidR="002D1FEB" w:rsidRPr="007C4EFF">
        <w:rPr>
          <w:sz w:val="22"/>
          <w:szCs w:val="22"/>
        </w:rPr>
        <w:t>scrubbers (the process vent gas scrubber or distillation overhead scrubber, respectively)</w:t>
      </w:r>
      <w:r w:rsidR="002D1FEB">
        <w:rPr>
          <w:sz w:val="22"/>
          <w:szCs w:val="22"/>
        </w:rPr>
        <w:t xml:space="preserve"> prior</w:t>
      </w:r>
      <w:r>
        <w:rPr>
          <w:sz w:val="22"/>
          <w:szCs w:val="22"/>
        </w:rPr>
        <w:t xml:space="preserve"> to being routed to a control device.  The control device for these streams shall be the vent gas boiler</w:t>
      </w:r>
      <w:r w:rsidR="001A5EAC">
        <w:rPr>
          <w:sz w:val="22"/>
          <w:szCs w:val="22"/>
        </w:rPr>
        <w:t xml:space="preserve"> </w:t>
      </w:r>
      <w:r w:rsidR="00D22564">
        <w:rPr>
          <w:sz w:val="22"/>
          <w:szCs w:val="22"/>
        </w:rPr>
        <w:t>(EU-</w:t>
      </w:r>
      <w:r w:rsidR="001A5EAC">
        <w:rPr>
          <w:sz w:val="22"/>
          <w:szCs w:val="22"/>
        </w:rPr>
        <w:t>006)</w:t>
      </w:r>
      <w:r>
        <w:rPr>
          <w:sz w:val="22"/>
          <w:szCs w:val="22"/>
        </w:rPr>
        <w:t>.</w:t>
      </w:r>
      <w:r w:rsidR="001A5EAC" w:rsidRPr="001A5EAC">
        <w:rPr>
          <w:sz w:val="22"/>
          <w:szCs w:val="22"/>
        </w:rPr>
        <w:br/>
        <w:t xml:space="preserve">[Application No. </w:t>
      </w:r>
      <w:r w:rsidR="00B00E1C">
        <w:rPr>
          <w:sz w:val="22"/>
          <w:szCs w:val="22"/>
        </w:rPr>
        <w:t>0610096-00</w:t>
      </w:r>
      <w:r w:rsidR="00B00E1C" w:rsidRPr="007C4EFF">
        <w:rPr>
          <w:sz w:val="22"/>
          <w:szCs w:val="22"/>
        </w:rPr>
        <w:t>2</w:t>
      </w:r>
      <w:r w:rsidR="001A5EAC" w:rsidRPr="001A5EAC">
        <w:rPr>
          <w:sz w:val="22"/>
          <w:szCs w:val="22"/>
        </w:rPr>
        <w:t>-AC and Rule 62-4.070(3), F.A.C. Reasonable Assurance]</w:t>
      </w:r>
    </w:p>
    <w:p w:rsidR="00376E97" w:rsidRPr="00376E97" w:rsidRDefault="001F5739" w:rsidP="00755185">
      <w:pPr>
        <w:numPr>
          <w:ilvl w:val="0"/>
          <w:numId w:val="23"/>
        </w:numPr>
        <w:suppressAutoHyphens/>
        <w:spacing w:after="120"/>
        <w:rPr>
          <w:sz w:val="22"/>
          <w:szCs w:val="22"/>
          <w:u w:val="single"/>
        </w:rPr>
      </w:pPr>
      <w:r w:rsidRPr="009F56A8">
        <w:rPr>
          <w:sz w:val="22"/>
          <w:szCs w:val="22"/>
          <w:u w:val="single"/>
        </w:rPr>
        <w:t>Preliminary</w:t>
      </w:r>
      <w:r w:rsidR="00376E97" w:rsidRPr="009F56A8">
        <w:rPr>
          <w:sz w:val="22"/>
          <w:szCs w:val="22"/>
          <w:u w:val="single"/>
        </w:rPr>
        <w:t xml:space="preserve"> </w:t>
      </w:r>
      <w:r w:rsidR="00376E97">
        <w:rPr>
          <w:sz w:val="22"/>
          <w:szCs w:val="22"/>
          <w:u w:val="single"/>
        </w:rPr>
        <w:t>LDAR Program</w:t>
      </w:r>
      <w:r w:rsidR="00376E97">
        <w:rPr>
          <w:sz w:val="22"/>
          <w:szCs w:val="22"/>
        </w:rPr>
        <w:t xml:space="preserve">:  </w:t>
      </w:r>
      <w:r w:rsidR="001A5EAC">
        <w:rPr>
          <w:sz w:val="22"/>
          <w:szCs w:val="22"/>
        </w:rPr>
        <w:t>Because t</w:t>
      </w:r>
      <w:r w:rsidR="001A5EAC" w:rsidRPr="001A5EAC">
        <w:rPr>
          <w:sz w:val="22"/>
          <w:szCs w:val="22"/>
        </w:rPr>
        <w:t xml:space="preserve">he final list of subject equipment will not be known until the facility's design is complete, </w:t>
      </w:r>
      <w:r w:rsidR="001A5EAC">
        <w:rPr>
          <w:sz w:val="22"/>
          <w:szCs w:val="22"/>
        </w:rPr>
        <w:t>the</w:t>
      </w:r>
      <w:r w:rsidR="00376E97">
        <w:rPr>
          <w:sz w:val="22"/>
          <w:szCs w:val="22"/>
        </w:rPr>
        <w:t xml:space="preserve"> permittee shall implement the preliminary LDAR program contained in Appendix LDAR</w:t>
      </w:r>
      <w:r w:rsidR="001A5EAC">
        <w:rPr>
          <w:sz w:val="22"/>
          <w:szCs w:val="22"/>
        </w:rPr>
        <w:t xml:space="preserve"> until a final LDAR program is submitted to the Compliance Authority</w:t>
      </w:r>
      <w:r w:rsidR="00376E97">
        <w:rPr>
          <w:sz w:val="22"/>
          <w:szCs w:val="22"/>
        </w:rPr>
        <w:t>.</w:t>
      </w:r>
      <w:r w:rsidR="001A5EAC">
        <w:rPr>
          <w:sz w:val="22"/>
          <w:szCs w:val="22"/>
        </w:rPr>
        <w:t xml:space="preserve">  The permittee shall submit the final LDAR plan and otherwise demonstrate comp</w:t>
      </w:r>
      <w:r w:rsidR="00B303E6">
        <w:rPr>
          <w:sz w:val="22"/>
          <w:szCs w:val="22"/>
        </w:rPr>
        <w:t xml:space="preserve">liance with the NSPS, included </w:t>
      </w:r>
      <w:r w:rsidR="001A5EAC">
        <w:rPr>
          <w:sz w:val="22"/>
          <w:szCs w:val="22"/>
        </w:rPr>
        <w:t>as Appendix VVa, within 180 days of initial startup.</w:t>
      </w:r>
      <w:r w:rsidR="001A5EAC" w:rsidRPr="001A5EAC">
        <w:rPr>
          <w:sz w:val="22"/>
          <w:szCs w:val="22"/>
        </w:rPr>
        <w:br/>
        <w:t>[Application No. 0610096-001-AC and Rule 62-4.070(3), F.A.C. Reasonable Assurance]</w:t>
      </w:r>
    </w:p>
    <w:p w:rsidR="00AF5A6D" w:rsidRPr="004E6D9D" w:rsidRDefault="00AF5A6D" w:rsidP="00774D0D">
      <w:pPr>
        <w:pStyle w:val="Caption"/>
        <w:spacing w:before="120"/>
        <w:rPr>
          <w:szCs w:val="22"/>
        </w:rPr>
      </w:pPr>
      <w:r w:rsidRPr="004E6D9D">
        <w:rPr>
          <w:szCs w:val="22"/>
        </w:rPr>
        <w:t>Equipment</w:t>
      </w:r>
    </w:p>
    <w:p w:rsidR="007B0024" w:rsidRDefault="00CE4297" w:rsidP="00755185">
      <w:pPr>
        <w:numPr>
          <w:ilvl w:val="0"/>
          <w:numId w:val="23"/>
        </w:numPr>
        <w:suppressAutoHyphens/>
        <w:spacing w:after="120"/>
        <w:rPr>
          <w:sz w:val="22"/>
          <w:szCs w:val="22"/>
        </w:rPr>
      </w:pPr>
      <w:r>
        <w:rPr>
          <w:sz w:val="22"/>
          <w:szCs w:val="22"/>
          <w:u w:val="single"/>
        </w:rPr>
        <w:t>Gasifiers</w:t>
      </w:r>
      <w:r w:rsidR="007B0024" w:rsidRPr="00D36562">
        <w:rPr>
          <w:sz w:val="22"/>
          <w:szCs w:val="22"/>
        </w:rPr>
        <w:t xml:space="preserve">:  </w:t>
      </w:r>
      <w:r>
        <w:rPr>
          <w:sz w:val="22"/>
          <w:szCs w:val="22"/>
        </w:rPr>
        <w:t>The permittee is authorized to install two gasifiers, each consisting of a two-stage, upper and lower gasification zone with a dedicated ram feeder to feed the dried feedstock</w:t>
      </w:r>
      <w:r w:rsidR="007B0024" w:rsidRPr="00D36562">
        <w:rPr>
          <w:sz w:val="22"/>
          <w:szCs w:val="22"/>
        </w:rPr>
        <w:t>.</w:t>
      </w:r>
      <w:r>
        <w:rPr>
          <w:sz w:val="22"/>
          <w:szCs w:val="22"/>
        </w:rPr>
        <w:t xml:space="preserve">  The gasifiers shall be equipped with emergency vent valves that can route syngas to the syngas </w:t>
      </w:r>
      <w:r w:rsidRPr="00605251">
        <w:rPr>
          <w:sz w:val="22"/>
          <w:szCs w:val="22"/>
        </w:rPr>
        <w:t xml:space="preserve">flare </w:t>
      </w:r>
      <w:r w:rsidR="001826EF" w:rsidRPr="00605251">
        <w:rPr>
          <w:sz w:val="22"/>
          <w:szCs w:val="22"/>
        </w:rPr>
        <w:t>(EU-010)</w:t>
      </w:r>
      <w:r w:rsidR="001826EF">
        <w:rPr>
          <w:sz w:val="22"/>
          <w:szCs w:val="22"/>
        </w:rPr>
        <w:t xml:space="preserve"> </w:t>
      </w:r>
      <w:r>
        <w:rPr>
          <w:sz w:val="22"/>
          <w:szCs w:val="22"/>
        </w:rPr>
        <w:t>in the event of emergencies such as a failure of the electrical supply to the plant or high pressure in the system caused by the blockage of downstream equipment.</w:t>
      </w:r>
      <w:r w:rsidR="00AF5A6D">
        <w:rPr>
          <w:sz w:val="22"/>
          <w:szCs w:val="22"/>
        </w:rPr>
        <w:t xml:space="preserve">  The permittee is authorized to install ancillary equipment to cool the syngas and to recover waste heat through the boiler feed water preheater.</w:t>
      </w:r>
      <w:r w:rsidR="00477FF7">
        <w:rPr>
          <w:sz w:val="22"/>
          <w:szCs w:val="22"/>
        </w:rPr>
        <w:t xml:space="preserve">  </w:t>
      </w:r>
      <w:r w:rsidR="007B0024" w:rsidRPr="00D36562">
        <w:rPr>
          <w:sz w:val="22"/>
          <w:szCs w:val="22"/>
        </w:rPr>
        <w:t>[Application No. 0610096-001-AC</w:t>
      </w:r>
      <w:r w:rsidR="000264D1">
        <w:rPr>
          <w:sz w:val="22"/>
          <w:szCs w:val="22"/>
        </w:rPr>
        <w:t xml:space="preserve"> and</w:t>
      </w:r>
      <w:r w:rsidR="007B0024" w:rsidRPr="00D36562">
        <w:rPr>
          <w:sz w:val="22"/>
          <w:szCs w:val="22"/>
        </w:rPr>
        <w:t xml:space="preserve"> Rule 62-4.070</w:t>
      </w:r>
      <w:r w:rsidR="00C21DF6">
        <w:rPr>
          <w:sz w:val="22"/>
          <w:szCs w:val="22"/>
        </w:rPr>
        <w:t>(3)</w:t>
      </w:r>
      <w:r w:rsidR="007B0024" w:rsidRPr="00D36562">
        <w:rPr>
          <w:sz w:val="22"/>
          <w:szCs w:val="22"/>
        </w:rPr>
        <w:t>, F.A.C. Reasonable Assurance</w:t>
      </w:r>
      <w:r>
        <w:rPr>
          <w:sz w:val="22"/>
          <w:szCs w:val="22"/>
        </w:rPr>
        <w:t>]</w:t>
      </w:r>
    </w:p>
    <w:p w:rsidR="00477FF7" w:rsidRDefault="00AF5A6D" w:rsidP="00755185">
      <w:pPr>
        <w:numPr>
          <w:ilvl w:val="0"/>
          <w:numId w:val="23"/>
        </w:numPr>
        <w:suppressAutoHyphens/>
        <w:spacing w:after="120"/>
        <w:rPr>
          <w:sz w:val="22"/>
          <w:szCs w:val="22"/>
        </w:rPr>
      </w:pPr>
      <w:r w:rsidRPr="00AF5A6D">
        <w:rPr>
          <w:sz w:val="22"/>
          <w:szCs w:val="22"/>
          <w:u w:val="single"/>
        </w:rPr>
        <w:t>Dry Gas Cleanup Package</w:t>
      </w:r>
      <w:r w:rsidR="002D1FEB">
        <w:rPr>
          <w:sz w:val="22"/>
          <w:szCs w:val="22"/>
          <w:u w:val="single"/>
        </w:rPr>
        <w:t>s</w:t>
      </w:r>
      <w:r>
        <w:rPr>
          <w:sz w:val="22"/>
          <w:szCs w:val="22"/>
        </w:rPr>
        <w:t xml:space="preserve">:  The permittee is authorized to install </w:t>
      </w:r>
      <w:r w:rsidR="002D1FEB" w:rsidRPr="007C4EFF">
        <w:rPr>
          <w:sz w:val="22"/>
          <w:szCs w:val="22"/>
        </w:rPr>
        <w:t>two</w:t>
      </w:r>
      <w:r w:rsidR="002D1FEB">
        <w:rPr>
          <w:sz w:val="22"/>
          <w:szCs w:val="22"/>
        </w:rPr>
        <w:t xml:space="preserve"> </w:t>
      </w:r>
      <w:r>
        <w:rPr>
          <w:sz w:val="22"/>
          <w:szCs w:val="22"/>
        </w:rPr>
        <w:t xml:space="preserve">dry gas cleanup </w:t>
      </w:r>
      <w:r w:rsidRPr="007C4EFF">
        <w:rPr>
          <w:sz w:val="22"/>
          <w:szCs w:val="22"/>
        </w:rPr>
        <w:t>package</w:t>
      </w:r>
      <w:r w:rsidR="002D1FEB" w:rsidRPr="007C4EFF">
        <w:rPr>
          <w:sz w:val="22"/>
          <w:szCs w:val="22"/>
        </w:rPr>
        <w:t>s</w:t>
      </w:r>
      <w:r w:rsidRPr="007C4EFF">
        <w:rPr>
          <w:sz w:val="22"/>
          <w:szCs w:val="22"/>
        </w:rPr>
        <w:t>,</w:t>
      </w:r>
      <w:r w:rsidR="002D1FEB" w:rsidRPr="007C4EFF">
        <w:rPr>
          <w:sz w:val="22"/>
          <w:szCs w:val="22"/>
        </w:rPr>
        <w:t xml:space="preserve"> each of </w:t>
      </w:r>
      <w:r w:rsidRPr="007C4EFF">
        <w:rPr>
          <w:sz w:val="22"/>
          <w:szCs w:val="22"/>
        </w:rPr>
        <w:t xml:space="preserve">which consists of activated carbon </w:t>
      </w:r>
      <w:r w:rsidR="002D1FEB" w:rsidRPr="007C4EFF">
        <w:rPr>
          <w:sz w:val="22"/>
          <w:szCs w:val="22"/>
        </w:rPr>
        <w:t xml:space="preserve">and sodium bicarbonate </w:t>
      </w:r>
      <w:r w:rsidRPr="007C4EFF">
        <w:rPr>
          <w:sz w:val="22"/>
          <w:szCs w:val="22"/>
        </w:rPr>
        <w:t>injectio</w:t>
      </w:r>
      <w:r>
        <w:rPr>
          <w:sz w:val="22"/>
          <w:szCs w:val="22"/>
        </w:rPr>
        <w:t>n followed immediately by a fabric filter.  Exhaust from the fabric filter is not emitted to the atmosphere, but is routed to syngas quench and compression.</w:t>
      </w:r>
      <w:r w:rsidR="007C4EFF">
        <w:rPr>
          <w:sz w:val="22"/>
          <w:szCs w:val="22"/>
        </w:rPr>
        <w:t xml:space="preserve">  </w:t>
      </w:r>
      <w:r w:rsidRPr="00AF5A6D">
        <w:rPr>
          <w:sz w:val="22"/>
          <w:szCs w:val="22"/>
        </w:rPr>
        <w:t>[Application No. 0610096-00</w:t>
      </w:r>
      <w:r w:rsidR="00B00E1C" w:rsidRPr="007C4EFF">
        <w:rPr>
          <w:sz w:val="22"/>
          <w:szCs w:val="22"/>
        </w:rPr>
        <w:t>2</w:t>
      </w:r>
      <w:r w:rsidR="000264D1">
        <w:rPr>
          <w:sz w:val="22"/>
          <w:szCs w:val="22"/>
        </w:rPr>
        <w:t>-AC and</w:t>
      </w:r>
      <w:r w:rsidRPr="00AF5A6D">
        <w:rPr>
          <w:sz w:val="22"/>
          <w:szCs w:val="22"/>
        </w:rPr>
        <w:t xml:space="preserve"> Rule 62-4.070</w:t>
      </w:r>
      <w:r w:rsidR="00C21DF6" w:rsidRPr="00C21DF6">
        <w:rPr>
          <w:sz w:val="22"/>
          <w:szCs w:val="22"/>
        </w:rPr>
        <w:t>(3)</w:t>
      </w:r>
      <w:r w:rsidRPr="00AF5A6D">
        <w:rPr>
          <w:sz w:val="22"/>
          <w:szCs w:val="22"/>
        </w:rPr>
        <w:t>, F.A.C. Reasonable Assurance]</w:t>
      </w:r>
    </w:p>
    <w:p w:rsidR="00477FF7" w:rsidRDefault="00477FF7">
      <w:pPr>
        <w:rPr>
          <w:sz w:val="22"/>
          <w:szCs w:val="22"/>
        </w:rPr>
      </w:pPr>
      <w:r>
        <w:rPr>
          <w:sz w:val="22"/>
          <w:szCs w:val="22"/>
        </w:rPr>
        <w:br w:type="page"/>
      </w:r>
    </w:p>
    <w:p w:rsidR="00AF5A6D" w:rsidRDefault="00AF5A6D" w:rsidP="00755185">
      <w:pPr>
        <w:numPr>
          <w:ilvl w:val="0"/>
          <w:numId w:val="23"/>
        </w:numPr>
        <w:suppressAutoHyphens/>
        <w:spacing w:after="120"/>
        <w:rPr>
          <w:sz w:val="22"/>
          <w:szCs w:val="22"/>
        </w:rPr>
      </w:pPr>
      <w:r>
        <w:rPr>
          <w:sz w:val="22"/>
          <w:szCs w:val="22"/>
          <w:u w:val="single"/>
        </w:rPr>
        <w:lastRenderedPageBreak/>
        <w:t>Syngas Quench and Compression</w:t>
      </w:r>
      <w:r>
        <w:rPr>
          <w:sz w:val="22"/>
          <w:szCs w:val="22"/>
        </w:rPr>
        <w:t>:  The permittee is authorized to install a quench tower to further cool the cleaned and filtered syngas, an electrical driven gas compression system and ancillary equipment including a cooled water heat exchanger and a knock-out drum.</w:t>
      </w:r>
      <w:r w:rsidR="00F7620E">
        <w:rPr>
          <w:sz w:val="22"/>
          <w:szCs w:val="22"/>
        </w:rPr>
        <w:br/>
      </w:r>
      <w:r w:rsidR="00F7620E" w:rsidRPr="00F7620E">
        <w:rPr>
          <w:sz w:val="22"/>
          <w:szCs w:val="22"/>
        </w:rPr>
        <w:t>[Application No. 0610096-001-AC</w:t>
      </w:r>
      <w:r w:rsidR="000264D1">
        <w:rPr>
          <w:sz w:val="22"/>
          <w:szCs w:val="22"/>
        </w:rPr>
        <w:t xml:space="preserve"> and</w:t>
      </w:r>
      <w:r w:rsidR="00F7620E" w:rsidRPr="00F7620E">
        <w:rPr>
          <w:sz w:val="22"/>
          <w:szCs w:val="22"/>
        </w:rPr>
        <w:t xml:space="preserve"> Rule 62-4.070</w:t>
      </w:r>
      <w:r w:rsidR="00C21DF6" w:rsidRPr="00C21DF6">
        <w:rPr>
          <w:sz w:val="22"/>
          <w:szCs w:val="22"/>
        </w:rPr>
        <w:t>(3)</w:t>
      </w:r>
      <w:r w:rsidR="00F7620E" w:rsidRPr="00F7620E">
        <w:rPr>
          <w:sz w:val="22"/>
          <w:szCs w:val="22"/>
        </w:rPr>
        <w:t>, F.A.C. Reasonable Assurance]</w:t>
      </w:r>
    </w:p>
    <w:p w:rsidR="00F7620E" w:rsidRDefault="00F7620E" w:rsidP="00755185">
      <w:pPr>
        <w:numPr>
          <w:ilvl w:val="0"/>
          <w:numId w:val="23"/>
        </w:numPr>
        <w:suppressAutoHyphens/>
        <w:spacing w:after="120"/>
        <w:rPr>
          <w:sz w:val="22"/>
          <w:szCs w:val="22"/>
        </w:rPr>
      </w:pPr>
      <w:r>
        <w:rPr>
          <w:sz w:val="22"/>
          <w:szCs w:val="22"/>
          <w:u w:val="single"/>
        </w:rPr>
        <w:t>Fermentation and Distillation System</w:t>
      </w:r>
      <w:r>
        <w:rPr>
          <w:sz w:val="22"/>
          <w:szCs w:val="22"/>
        </w:rPr>
        <w:t xml:space="preserve">:  The permittee is authorized to install </w:t>
      </w:r>
      <w:proofErr w:type="gramStart"/>
      <w:r>
        <w:rPr>
          <w:sz w:val="22"/>
          <w:szCs w:val="22"/>
        </w:rPr>
        <w:t>a fermentation</w:t>
      </w:r>
      <w:proofErr w:type="gramEnd"/>
      <w:r>
        <w:rPr>
          <w:sz w:val="22"/>
          <w:szCs w:val="22"/>
        </w:rPr>
        <w:t xml:space="preserve"> and distillation </w:t>
      </w:r>
      <w:r w:rsidR="00D22564">
        <w:rPr>
          <w:sz w:val="22"/>
          <w:szCs w:val="22"/>
        </w:rPr>
        <w:t>system consisting of fermentation vessels</w:t>
      </w:r>
      <w:r>
        <w:rPr>
          <w:sz w:val="22"/>
          <w:szCs w:val="22"/>
        </w:rPr>
        <w:t>, distillation feed tank, distillation tower, reflux drum and dehydration system.</w:t>
      </w:r>
      <w:r>
        <w:rPr>
          <w:sz w:val="22"/>
          <w:szCs w:val="22"/>
        </w:rPr>
        <w:br/>
      </w:r>
      <w:r w:rsidR="000264D1">
        <w:rPr>
          <w:sz w:val="22"/>
          <w:szCs w:val="22"/>
        </w:rPr>
        <w:t>[Application No. 0610096-001-AC and</w:t>
      </w:r>
      <w:r w:rsidRPr="00F7620E">
        <w:rPr>
          <w:sz w:val="22"/>
          <w:szCs w:val="22"/>
        </w:rPr>
        <w:t xml:space="preserve"> Rule 62-4.070</w:t>
      </w:r>
      <w:r w:rsidR="00C21DF6" w:rsidRPr="00C21DF6">
        <w:rPr>
          <w:sz w:val="22"/>
          <w:szCs w:val="22"/>
        </w:rPr>
        <w:t>(3)</w:t>
      </w:r>
      <w:r w:rsidRPr="00F7620E">
        <w:rPr>
          <w:sz w:val="22"/>
          <w:szCs w:val="22"/>
        </w:rPr>
        <w:t>, F.A.C. Reasonable Assurance]</w:t>
      </w:r>
    </w:p>
    <w:p w:rsidR="00F7620E" w:rsidRDefault="00F7620E" w:rsidP="00755185">
      <w:pPr>
        <w:numPr>
          <w:ilvl w:val="0"/>
          <w:numId w:val="23"/>
        </w:numPr>
        <w:suppressAutoHyphens/>
        <w:spacing w:after="120"/>
        <w:rPr>
          <w:sz w:val="22"/>
          <w:szCs w:val="22"/>
        </w:rPr>
      </w:pPr>
      <w:r>
        <w:rPr>
          <w:sz w:val="22"/>
          <w:szCs w:val="22"/>
          <w:u w:val="single"/>
        </w:rPr>
        <w:t>Vent Gas Scrubbing</w:t>
      </w:r>
      <w:r>
        <w:rPr>
          <w:sz w:val="22"/>
          <w:szCs w:val="22"/>
        </w:rPr>
        <w:t xml:space="preserve">:  The permittee is </w:t>
      </w:r>
      <w:r w:rsidR="00202227">
        <w:rPr>
          <w:sz w:val="22"/>
          <w:szCs w:val="22"/>
        </w:rPr>
        <w:t>required</w:t>
      </w:r>
      <w:r>
        <w:rPr>
          <w:sz w:val="22"/>
          <w:szCs w:val="22"/>
        </w:rPr>
        <w:t xml:space="preserve"> to install a </w:t>
      </w:r>
      <w:r w:rsidR="00673042" w:rsidRPr="007C4EFF">
        <w:rPr>
          <w:sz w:val="22"/>
          <w:szCs w:val="22"/>
        </w:rPr>
        <w:t xml:space="preserve">process </w:t>
      </w:r>
      <w:r w:rsidR="00B90753" w:rsidRPr="007C4EFF">
        <w:rPr>
          <w:sz w:val="22"/>
          <w:szCs w:val="22"/>
        </w:rPr>
        <w:t>vent gas scrubber</w:t>
      </w:r>
      <w:r w:rsidRPr="007C4EFF">
        <w:rPr>
          <w:sz w:val="22"/>
          <w:szCs w:val="22"/>
        </w:rPr>
        <w:t xml:space="preserve"> </w:t>
      </w:r>
      <w:r w:rsidR="00B90753" w:rsidRPr="007C4EFF">
        <w:rPr>
          <w:sz w:val="22"/>
          <w:szCs w:val="22"/>
        </w:rPr>
        <w:t>for the</w:t>
      </w:r>
      <w:r w:rsidRPr="007C4EFF">
        <w:rPr>
          <w:sz w:val="22"/>
          <w:szCs w:val="22"/>
        </w:rPr>
        <w:t xml:space="preserve"> fermentation off-gas</w:t>
      </w:r>
      <w:r w:rsidR="00B90753" w:rsidRPr="007C4EFF">
        <w:rPr>
          <w:sz w:val="22"/>
          <w:szCs w:val="22"/>
        </w:rPr>
        <w:t>es</w:t>
      </w:r>
      <w:r w:rsidRPr="007C4EFF">
        <w:rPr>
          <w:sz w:val="22"/>
          <w:szCs w:val="22"/>
        </w:rPr>
        <w:t>.</w:t>
      </w:r>
      <w:r w:rsidR="00B90753" w:rsidRPr="007C4EFF">
        <w:rPr>
          <w:sz w:val="22"/>
          <w:szCs w:val="22"/>
        </w:rPr>
        <w:t xml:space="preserve">  Emergency release from the </w:t>
      </w:r>
      <w:r w:rsidR="00673042" w:rsidRPr="007C4EFF">
        <w:rPr>
          <w:sz w:val="22"/>
          <w:szCs w:val="22"/>
        </w:rPr>
        <w:t xml:space="preserve">process </w:t>
      </w:r>
      <w:r w:rsidR="00B90753" w:rsidRPr="007C4EFF">
        <w:rPr>
          <w:sz w:val="22"/>
          <w:szCs w:val="22"/>
        </w:rPr>
        <w:t>vent gas scrubber shall be routed to the syngas flare (EU</w:t>
      </w:r>
      <w:r w:rsidR="00B90753" w:rsidRPr="007C4EFF">
        <w:rPr>
          <w:sz w:val="22"/>
          <w:szCs w:val="22"/>
        </w:rPr>
        <w:noBreakHyphen/>
        <w:t>010).</w:t>
      </w:r>
      <w:r w:rsidR="007C4EFF">
        <w:rPr>
          <w:sz w:val="22"/>
          <w:szCs w:val="22"/>
        </w:rPr>
        <w:t xml:space="preserve">  </w:t>
      </w:r>
      <w:r w:rsidRPr="00F7620E">
        <w:rPr>
          <w:sz w:val="22"/>
          <w:szCs w:val="22"/>
        </w:rPr>
        <w:t>[Application No. 0610096-001-AC</w:t>
      </w:r>
      <w:r w:rsidR="000264D1">
        <w:rPr>
          <w:sz w:val="22"/>
          <w:szCs w:val="22"/>
        </w:rPr>
        <w:t xml:space="preserve"> and</w:t>
      </w:r>
      <w:r w:rsidRPr="00F7620E">
        <w:rPr>
          <w:sz w:val="22"/>
          <w:szCs w:val="22"/>
        </w:rPr>
        <w:t xml:space="preserve"> Rule 62-4.070</w:t>
      </w:r>
      <w:r w:rsidR="00C21DF6" w:rsidRPr="00C21DF6">
        <w:rPr>
          <w:sz w:val="22"/>
          <w:szCs w:val="22"/>
        </w:rPr>
        <w:t>(3)</w:t>
      </w:r>
      <w:r w:rsidRPr="00F7620E">
        <w:rPr>
          <w:sz w:val="22"/>
          <w:szCs w:val="22"/>
        </w:rPr>
        <w:t>, F.A.C. Reasonable Assurance]</w:t>
      </w:r>
    </w:p>
    <w:p w:rsidR="00F7620E" w:rsidRPr="00D36562" w:rsidRDefault="002D1FEB" w:rsidP="00755185">
      <w:pPr>
        <w:numPr>
          <w:ilvl w:val="0"/>
          <w:numId w:val="23"/>
        </w:numPr>
        <w:suppressAutoHyphens/>
        <w:spacing w:after="120"/>
        <w:rPr>
          <w:sz w:val="22"/>
          <w:szCs w:val="22"/>
        </w:rPr>
      </w:pPr>
      <w:r w:rsidRPr="00605251">
        <w:rPr>
          <w:sz w:val="22"/>
          <w:szCs w:val="22"/>
          <w:u w:val="single"/>
        </w:rPr>
        <w:t>Distillation Overhead Scrubbing</w:t>
      </w:r>
      <w:r w:rsidR="00F7620E" w:rsidRPr="007C4EFF">
        <w:rPr>
          <w:sz w:val="22"/>
          <w:szCs w:val="22"/>
        </w:rPr>
        <w:t xml:space="preserve">:  The permittee is </w:t>
      </w:r>
      <w:r w:rsidR="00202227" w:rsidRPr="007C4EFF">
        <w:rPr>
          <w:sz w:val="22"/>
          <w:szCs w:val="22"/>
        </w:rPr>
        <w:t>required</w:t>
      </w:r>
      <w:r w:rsidR="00F7620E" w:rsidRPr="007C4EFF">
        <w:rPr>
          <w:sz w:val="22"/>
          <w:szCs w:val="22"/>
        </w:rPr>
        <w:t xml:space="preserve"> to install </w:t>
      </w:r>
      <w:r w:rsidR="00B90753" w:rsidRPr="007C4EFF">
        <w:rPr>
          <w:sz w:val="22"/>
          <w:szCs w:val="22"/>
        </w:rPr>
        <w:t>a</w:t>
      </w:r>
      <w:r w:rsidR="00514E1B" w:rsidRPr="007C4EFF">
        <w:rPr>
          <w:sz w:val="22"/>
          <w:szCs w:val="22"/>
        </w:rPr>
        <w:t xml:space="preserve"> </w:t>
      </w:r>
      <w:r w:rsidR="00B90753" w:rsidRPr="007C4EFF">
        <w:rPr>
          <w:sz w:val="22"/>
          <w:szCs w:val="22"/>
        </w:rPr>
        <w:t>distillation overhead scrubber for the distillation and dehydration system off-gases.</w:t>
      </w:r>
      <w:r w:rsidR="00257454" w:rsidRPr="007C4EFF">
        <w:rPr>
          <w:sz w:val="22"/>
          <w:szCs w:val="22"/>
        </w:rPr>
        <w:t xml:space="preserve">  Emergency release from the process distillation area overhead scrubber shall be routed to the syngas flare (EU-010).</w:t>
      </w:r>
      <w:r w:rsidR="00B90753" w:rsidRPr="007C4EFF">
        <w:rPr>
          <w:sz w:val="22"/>
          <w:szCs w:val="22"/>
        </w:rPr>
        <w:t xml:space="preserve">  Emergency release from the distillation </w:t>
      </w:r>
      <w:r w:rsidR="00500BA8" w:rsidRPr="007C4EFF">
        <w:rPr>
          <w:sz w:val="22"/>
          <w:szCs w:val="22"/>
        </w:rPr>
        <w:t>system</w:t>
      </w:r>
      <w:r w:rsidR="00B90753" w:rsidRPr="007C4EFF">
        <w:rPr>
          <w:sz w:val="22"/>
          <w:szCs w:val="22"/>
        </w:rPr>
        <w:t xml:space="preserve"> </w:t>
      </w:r>
      <w:r w:rsidR="00500BA8" w:rsidRPr="007C4EFF">
        <w:rPr>
          <w:sz w:val="22"/>
          <w:szCs w:val="22"/>
        </w:rPr>
        <w:t xml:space="preserve">emergency relief valves </w:t>
      </w:r>
      <w:r w:rsidR="00B90753" w:rsidRPr="007C4EFF">
        <w:rPr>
          <w:sz w:val="22"/>
          <w:szCs w:val="22"/>
        </w:rPr>
        <w:t>may be vented to the atmosphere.</w:t>
      </w:r>
      <w:r w:rsidR="00F7620E" w:rsidRPr="007C4EFF">
        <w:rPr>
          <w:sz w:val="22"/>
          <w:szCs w:val="22"/>
        </w:rPr>
        <w:br/>
      </w:r>
      <w:r w:rsidR="00B00E1C" w:rsidRPr="007C4EFF">
        <w:rPr>
          <w:sz w:val="22"/>
          <w:szCs w:val="22"/>
        </w:rPr>
        <w:t>[Application No. 0610096-002</w:t>
      </w:r>
      <w:r w:rsidR="00F7620E" w:rsidRPr="007C4EFF">
        <w:rPr>
          <w:sz w:val="22"/>
          <w:szCs w:val="22"/>
        </w:rPr>
        <w:t>-AC</w:t>
      </w:r>
      <w:r w:rsidR="000264D1" w:rsidRPr="007C4EFF">
        <w:rPr>
          <w:sz w:val="22"/>
          <w:szCs w:val="22"/>
        </w:rPr>
        <w:t xml:space="preserve"> and</w:t>
      </w:r>
      <w:r w:rsidR="00F7620E" w:rsidRPr="007C4EFF">
        <w:rPr>
          <w:sz w:val="22"/>
          <w:szCs w:val="22"/>
        </w:rPr>
        <w:t xml:space="preserve"> Rule 62-4.070</w:t>
      </w:r>
      <w:r w:rsidR="00C21DF6" w:rsidRPr="007C4EFF">
        <w:rPr>
          <w:sz w:val="22"/>
          <w:szCs w:val="22"/>
        </w:rPr>
        <w:t>(3)</w:t>
      </w:r>
      <w:r w:rsidR="00F7620E" w:rsidRPr="007C4EFF">
        <w:rPr>
          <w:sz w:val="22"/>
          <w:szCs w:val="22"/>
        </w:rPr>
        <w:t>, F.A.C. Reasona</w:t>
      </w:r>
      <w:r w:rsidR="00F7620E" w:rsidRPr="00F7620E">
        <w:rPr>
          <w:sz w:val="22"/>
          <w:szCs w:val="22"/>
        </w:rPr>
        <w:t>ble Assurance]</w:t>
      </w:r>
    </w:p>
    <w:p w:rsidR="00D36562" w:rsidRPr="00D36562" w:rsidRDefault="00D36562" w:rsidP="00774D0D">
      <w:pPr>
        <w:pStyle w:val="Heading5"/>
        <w:numPr>
          <w:ilvl w:val="0"/>
          <w:numId w:val="0"/>
        </w:numPr>
        <w:spacing w:before="0" w:after="120"/>
        <w:rPr>
          <w:rFonts w:ascii="Times New Roman" w:hAnsi="Times New Roman"/>
          <w:b/>
          <w:caps/>
          <w:szCs w:val="22"/>
        </w:rPr>
      </w:pPr>
      <w:r>
        <w:rPr>
          <w:rFonts w:ascii="Times New Roman" w:hAnsi="Times New Roman"/>
          <w:b/>
          <w:caps/>
          <w:szCs w:val="22"/>
        </w:rPr>
        <w:t>PERFORMANCE RESTRICTIONS</w:t>
      </w:r>
    </w:p>
    <w:p w:rsidR="002C4B01" w:rsidRPr="002C4B01" w:rsidRDefault="002C4B01" w:rsidP="002C4B01">
      <w:pPr>
        <w:numPr>
          <w:ilvl w:val="0"/>
          <w:numId w:val="23"/>
        </w:numPr>
        <w:suppressAutoHyphens/>
        <w:spacing w:after="120"/>
        <w:rPr>
          <w:sz w:val="22"/>
          <w:szCs w:val="22"/>
        </w:rPr>
      </w:pPr>
      <w:r>
        <w:rPr>
          <w:sz w:val="22"/>
          <w:szCs w:val="22"/>
          <w:u w:val="single"/>
        </w:rPr>
        <w:t xml:space="preserve">Primary </w:t>
      </w:r>
      <w:r w:rsidR="00B11FDE" w:rsidRPr="00B11FDE">
        <w:rPr>
          <w:sz w:val="22"/>
          <w:szCs w:val="22"/>
          <w:u w:val="single"/>
        </w:rPr>
        <w:t>Authorized Feedstock</w:t>
      </w:r>
      <w:r w:rsidR="00B11FDE" w:rsidRPr="00B11FDE">
        <w:rPr>
          <w:sz w:val="22"/>
          <w:szCs w:val="22"/>
        </w:rPr>
        <w:t xml:space="preserve">:  </w:t>
      </w:r>
      <w:r w:rsidR="00816BD9" w:rsidRPr="007C4EFF">
        <w:rPr>
          <w:sz w:val="22"/>
          <w:szCs w:val="22"/>
        </w:rPr>
        <w:t xml:space="preserve">Vegetative matter, yard waste, land </w:t>
      </w:r>
      <w:r w:rsidRPr="007C4EFF">
        <w:rPr>
          <w:sz w:val="22"/>
          <w:szCs w:val="22"/>
        </w:rPr>
        <w:t xml:space="preserve">clearing debris and </w:t>
      </w:r>
      <w:r w:rsidR="00816BD9" w:rsidRPr="007C4EFF">
        <w:rPr>
          <w:sz w:val="22"/>
          <w:szCs w:val="22"/>
        </w:rPr>
        <w:t xml:space="preserve">untreated wood </w:t>
      </w:r>
      <w:r w:rsidRPr="007C4EFF">
        <w:rPr>
          <w:sz w:val="22"/>
          <w:szCs w:val="22"/>
        </w:rPr>
        <w:t xml:space="preserve">is </w:t>
      </w:r>
      <w:r w:rsidR="00B11FDE" w:rsidRPr="007C4EFF">
        <w:rPr>
          <w:sz w:val="22"/>
          <w:szCs w:val="22"/>
        </w:rPr>
        <w:t xml:space="preserve">authorized to be used as feedstock to the gasification system.  </w:t>
      </w:r>
      <w:r w:rsidR="001113FF" w:rsidRPr="007C4EFF">
        <w:rPr>
          <w:sz w:val="22"/>
          <w:szCs w:val="22"/>
        </w:rPr>
        <w:t>Feedstock</w:t>
      </w:r>
      <w:r w:rsidR="00B11FDE" w:rsidRPr="007C4EFF">
        <w:rPr>
          <w:sz w:val="22"/>
          <w:szCs w:val="22"/>
        </w:rPr>
        <w:t xml:space="preserve"> processing </w:t>
      </w:r>
      <w:r w:rsidR="000264D1" w:rsidRPr="007C4EFF">
        <w:rPr>
          <w:sz w:val="22"/>
          <w:szCs w:val="22"/>
        </w:rPr>
        <w:t xml:space="preserve">for both gasifiers combined </w:t>
      </w:r>
      <w:r w:rsidR="00B11FDE" w:rsidRPr="007C4EFF">
        <w:rPr>
          <w:sz w:val="22"/>
          <w:szCs w:val="22"/>
        </w:rPr>
        <w:t xml:space="preserve">is limited to an annual average throughput of no more than </w:t>
      </w:r>
      <w:r w:rsidR="00872CCF" w:rsidRPr="007C4EFF">
        <w:rPr>
          <w:sz w:val="22"/>
          <w:szCs w:val="22"/>
        </w:rPr>
        <w:t xml:space="preserve">365 </w:t>
      </w:r>
      <w:r w:rsidR="000264D1" w:rsidRPr="007C4EFF">
        <w:rPr>
          <w:sz w:val="22"/>
          <w:szCs w:val="22"/>
        </w:rPr>
        <w:t>dried</w:t>
      </w:r>
      <w:r w:rsidR="00872CCF" w:rsidRPr="007C4EFF">
        <w:rPr>
          <w:sz w:val="22"/>
          <w:szCs w:val="22"/>
        </w:rPr>
        <w:t xml:space="preserve"> tons</w:t>
      </w:r>
      <w:r w:rsidR="000264D1" w:rsidRPr="007C4EFF">
        <w:rPr>
          <w:sz w:val="22"/>
          <w:szCs w:val="22"/>
        </w:rPr>
        <w:t xml:space="preserve"> per day</w:t>
      </w:r>
      <w:r w:rsidR="00337F12" w:rsidRPr="007C4EFF">
        <w:rPr>
          <w:sz w:val="22"/>
          <w:szCs w:val="22"/>
        </w:rPr>
        <w:t xml:space="preserve"> </w:t>
      </w:r>
      <w:r w:rsidR="000264D1" w:rsidRPr="007C4EFF">
        <w:rPr>
          <w:sz w:val="22"/>
          <w:szCs w:val="22"/>
        </w:rPr>
        <w:t>on a rolling 12-month basis</w:t>
      </w:r>
      <w:r w:rsidRPr="007C4EFF">
        <w:rPr>
          <w:sz w:val="22"/>
          <w:szCs w:val="22"/>
        </w:rPr>
        <w:t>.</w:t>
      </w:r>
      <w:r w:rsidRPr="007C4EFF">
        <w:rPr>
          <w:sz w:val="22"/>
          <w:szCs w:val="22"/>
        </w:rPr>
        <w:br/>
      </w:r>
      <w:r w:rsidRPr="002C4B01">
        <w:rPr>
          <w:sz w:val="22"/>
          <w:szCs w:val="22"/>
        </w:rPr>
        <w:t>[Application No. 0610096-001-AC; Rule 62-210.200, F.A.C. Definitions of "Biomass," "Yard Waste," "Untreated Wood" and "Solid Waste"; and Rule 62-4.070(3), F.A.C. Reasonable Assurance]</w:t>
      </w:r>
    </w:p>
    <w:p w:rsidR="006E4433" w:rsidRDefault="002C4B01" w:rsidP="009437A3">
      <w:pPr>
        <w:numPr>
          <w:ilvl w:val="0"/>
          <w:numId w:val="23"/>
        </w:numPr>
        <w:suppressAutoHyphens/>
        <w:spacing w:after="60"/>
        <w:rPr>
          <w:sz w:val="22"/>
          <w:szCs w:val="22"/>
        </w:rPr>
      </w:pPr>
      <w:r>
        <w:rPr>
          <w:sz w:val="22"/>
          <w:szCs w:val="22"/>
          <w:u w:val="single"/>
        </w:rPr>
        <w:t xml:space="preserve">MSW Trial </w:t>
      </w:r>
      <w:r w:rsidRPr="002C4B01">
        <w:rPr>
          <w:sz w:val="22"/>
          <w:szCs w:val="22"/>
          <w:u w:val="single"/>
        </w:rPr>
        <w:t>Period</w:t>
      </w:r>
      <w:r>
        <w:rPr>
          <w:sz w:val="22"/>
          <w:szCs w:val="22"/>
        </w:rPr>
        <w:t xml:space="preserve">:  </w:t>
      </w:r>
      <w:r w:rsidR="00202227" w:rsidRPr="002C4B01">
        <w:rPr>
          <w:sz w:val="22"/>
          <w:szCs w:val="22"/>
        </w:rPr>
        <w:t>During</w:t>
      </w:r>
      <w:r w:rsidR="00202227">
        <w:rPr>
          <w:sz w:val="22"/>
          <w:szCs w:val="22"/>
        </w:rPr>
        <w:t xml:space="preserve"> a</w:t>
      </w:r>
      <w:r>
        <w:rPr>
          <w:sz w:val="22"/>
          <w:szCs w:val="22"/>
        </w:rPr>
        <w:t>n</w:t>
      </w:r>
      <w:r w:rsidR="00202227">
        <w:rPr>
          <w:sz w:val="22"/>
          <w:szCs w:val="22"/>
        </w:rPr>
        <w:t xml:space="preserve"> MSW trial period not to exceed 120 continuous days, </w:t>
      </w:r>
      <w:r w:rsidR="00B11FDE" w:rsidRPr="00B11FDE">
        <w:rPr>
          <w:sz w:val="22"/>
          <w:szCs w:val="22"/>
        </w:rPr>
        <w:t>MSW is autho</w:t>
      </w:r>
      <w:r w:rsidR="00202227">
        <w:rPr>
          <w:sz w:val="22"/>
          <w:szCs w:val="22"/>
        </w:rPr>
        <w:t>rized to be used as a feedstock</w:t>
      </w:r>
      <w:r w:rsidR="00B11FDE" w:rsidRPr="00B11FDE">
        <w:rPr>
          <w:sz w:val="22"/>
          <w:szCs w:val="22"/>
        </w:rPr>
        <w:t>, alone or in combination with biomass</w:t>
      </w:r>
      <w:r w:rsidR="00202227">
        <w:rPr>
          <w:sz w:val="22"/>
          <w:szCs w:val="22"/>
        </w:rPr>
        <w:t>, subject to the following requirements</w:t>
      </w:r>
      <w:r w:rsidR="00B11FDE" w:rsidRPr="00B11FDE">
        <w:rPr>
          <w:sz w:val="22"/>
          <w:szCs w:val="22"/>
        </w:rPr>
        <w:t>.</w:t>
      </w:r>
    </w:p>
    <w:p w:rsidR="006E4433" w:rsidRDefault="006E4433" w:rsidP="00FA4BEB">
      <w:pPr>
        <w:numPr>
          <w:ilvl w:val="0"/>
          <w:numId w:val="24"/>
        </w:numPr>
        <w:spacing w:after="60"/>
        <w:ind w:left="720" w:hanging="360"/>
        <w:rPr>
          <w:sz w:val="22"/>
          <w:szCs w:val="22"/>
        </w:rPr>
      </w:pPr>
      <w:r>
        <w:rPr>
          <w:sz w:val="22"/>
          <w:szCs w:val="22"/>
          <w:u w:val="single"/>
        </w:rPr>
        <w:t>Feedstock</w:t>
      </w:r>
      <w:r>
        <w:rPr>
          <w:sz w:val="22"/>
          <w:szCs w:val="22"/>
        </w:rPr>
        <w:t xml:space="preserve">:  </w:t>
      </w:r>
      <w:r w:rsidRPr="007C4EFF">
        <w:rPr>
          <w:sz w:val="22"/>
          <w:szCs w:val="22"/>
        </w:rPr>
        <w:t xml:space="preserve">The permittee may fire MSW alone or in combination with the biomass feedstock.  MSW processing is limited to no more than </w:t>
      </w:r>
      <w:r w:rsidR="00FA3791" w:rsidRPr="007C4EFF">
        <w:rPr>
          <w:sz w:val="22"/>
          <w:szCs w:val="22"/>
        </w:rPr>
        <w:t xml:space="preserve">365 </w:t>
      </w:r>
      <w:r w:rsidRPr="007C4EFF">
        <w:rPr>
          <w:sz w:val="22"/>
          <w:szCs w:val="22"/>
        </w:rPr>
        <w:t>dry tons per day</w:t>
      </w:r>
      <w:r w:rsidR="00FA3791" w:rsidRPr="007C4EFF">
        <w:rPr>
          <w:sz w:val="22"/>
          <w:szCs w:val="22"/>
        </w:rPr>
        <w:t xml:space="preserve"> for both gasifiers combined</w:t>
      </w:r>
      <w:r w:rsidRPr="007C4EFF">
        <w:rPr>
          <w:sz w:val="22"/>
          <w:szCs w:val="22"/>
        </w:rPr>
        <w:t>.  A maximum of 10,950 dry tons of MSW</w:t>
      </w:r>
      <w:r w:rsidR="00337F12" w:rsidRPr="007C4EFF">
        <w:rPr>
          <w:sz w:val="22"/>
          <w:szCs w:val="22"/>
        </w:rPr>
        <w:t xml:space="preserve"> </w:t>
      </w:r>
      <w:r w:rsidRPr="007C4EFF">
        <w:rPr>
          <w:sz w:val="22"/>
          <w:szCs w:val="22"/>
        </w:rPr>
        <w:t>is authorized to be processed during the MSW trial period.</w:t>
      </w:r>
    </w:p>
    <w:p w:rsidR="006E4433" w:rsidRDefault="00002475" w:rsidP="00FA4BEB">
      <w:pPr>
        <w:numPr>
          <w:ilvl w:val="0"/>
          <w:numId w:val="24"/>
        </w:numPr>
        <w:spacing w:after="60"/>
        <w:ind w:left="720" w:hanging="360"/>
        <w:rPr>
          <w:sz w:val="22"/>
          <w:szCs w:val="22"/>
        </w:rPr>
      </w:pPr>
      <w:r>
        <w:rPr>
          <w:sz w:val="22"/>
          <w:szCs w:val="22"/>
          <w:u w:val="single"/>
        </w:rPr>
        <w:t>Notification</w:t>
      </w:r>
      <w:r>
        <w:rPr>
          <w:sz w:val="22"/>
          <w:szCs w:val="22"/>
        </w:rPr>
        <w:t>:  The permittee shall notify the Compliance Authority at least 30 days prior to commencement of the MSW trial period.</w:t>
      </w:r>
    </w:p>
    <w:p w:rsidR="00002475" w:rsidRPr="00337F12" w:rsidRDefault="00002475" w:rsidP="00FA4BEB">
      <w:pPr>
        <w:numPr>
          <w:ilvl w:val="0"/>
          <w:numId w:val="24"/>
        </w:numPr>
        <w:spacing w:after="60"/>
        <w:ind w:left="720" w:hanging="360"/>
        <w:rPr>
          <w:sz w:val="22"/>
          <w:szCs w:val="22"/>
          <w:u w:val="double"/>
        </w:rPr>
      </w:pPr>
      <w:r>
        <w:rPr>
          <w:sz w:val="22"/>
          <w:szCs w:val="22"/>
          <w:u w:val="single"/>
        </w:rPr>
        <w:t>Testing</w:t>
      </w:r>
      <w:r>
        <w:rPr>
          <w:sz w:val="22"/>
          <w:szCs w:val="22"/>
        </w:rPr>
        <w:t xml:space="preserve">:  </w:t>
      </w:r>
      <w:r w:rsidR="002C4B01">
        <w:rPr>
          <w:sz w:val="22"/>
          <w:szCs w:val="22"/>
        </w:rPr>
        <w:t>T</w:t>
      </w:r>
      <w:r>
        <w:rPr>
          <w:sz w:val="22"/>
          <w:szCs w:val="22"/>
        </w:rPr>
        <w:t>he permittee shall conduct stack tests at the vent gas boiler stack</w:t>
      </w:r>
      <w:r w:rsidR="00FA4BEB">
        <w:rPr>
          <w:sz w:val="22"/>
          <w:szCs w:val="22"/>
        </w:rPr>
        <w:t xml:space="preserve"> </w:t>
      </w:r>
      <w:r w:rsidR="00FA4BEB" w:rsidRPr="007C4EFF">
        <w:rPr>
          <w:sz w:val="22"/>
          <w:szCs w:val="22"/>
        </w:rPr>
        <w:t xml:space="preserve">(EU-006), using </w:t>
      </w:r>
      <w:r w:rsidRPr="007C4EFF">
        <w:rPr>
          <w:sz w:val="22"/>
          <w:szCs w:val="22"/>
        </w:rPr>
        <w:t xml:space="preserve">the </w:t>
      </w:r>
      <w:r w:rsidR="00C21DF6" w:rsidRPr="007C4EFF">
        <w:rPr>
          <w:sz w:val="22"/>
          <w:szCs w:val="22"/>
        </w:rPr>
        <w:t>methods and procedures specified in Appendix AAAA</w:t>
      </w:r>
      <w:r w:rsidRPr="007C4EFF">
        <w:rPr>
          <w:sz w:val="22"/>
          <w:szCs w:val="22"/>
        </w:rPr>
        <w:t>, fo</w:t>
      </w:r>
      <w:r w:rsidR="0009152B" w:rsidRPr="007C4EFF">
        <w:rPr>
          <w:sz w:val="22"/>
          <w:szCs w:val="22"/>
        </w:rPr>
        <w:t>r the following pollutants: PM</w:t>
      </w:r>
      <w:r w:rsidRPr="007C4EFF">
        <w:rPr>
          <w:sz w:val="22"/>
          <w:szCs w:val="22"/>
        </w:rPr>
        <w:t xml:space="preserve">, lead, mercury, </w:t>
      </w:r>
      <w:r w:rsidR="002C4B01" w:rsidRPr="007C4EFF">
        <w:rPr>
          <w:sz w:val="22"/>
          <w:szCs w:val="22"/>
        </w:rPr>
        <w:t>hydrogen chloride (</w:t>
      </w:r>
      <w:r w:rsidRPr="007C4EFF">
        <w:rPr>
          <w:sz w:val="22"/>
          <w:szCs w:val="22"/>
        </w:rPr>
        <w:t>HCl</w:t>
      </w:r>
      <w:r w:rsidR="002C4B01" w:rsidRPr="007C4EFF">
        <w:rPr>
          <w:sz w:val="22"/>
          <w:szCs w:val="22"/>
        </w:rPr>
        <w:t>)</w:t>
      </w:r>
      <w:r w:rsidRPr="007C4EFF">
        <w:rPr>
          <w:sz w:val="22"/>
          <w:szCs w:val="22"/>
        </w:rPr>
        <w:t xml:space="preserve"> and cadmium.</w:t>
      </w:r>
      <w:r w:rsidR="00234110" w:rsidRPr="007C4EFF">
        <w:rPr>
          <w:sz w:val="22"/>
          <w:szCs w:val="22"/>
        </w:rPr>
        <w:t xml:space="preserve">  The permittee may repeat this testing </w:t>
      </w:r>
      <w:r w:rsidR="00FA4BEB" w:rsidRPr="007C4EFF">
        <w:rPr>
          <w:sz w:val="22"/>
          <w:szCs w:val="22"/>
        </w:rPr>
        <w:t xml:space="preserve">during or after the MSW trial period </w:t>
      </w:r>
      <w:r w:rsidR="00234110" w:rsidRPr="007C4EFF">
        <w:rPr>
          <w:sz w:val="22"/>
          <w:szCs w:val="22"/>
        </w:rPr>
        <w:t>so as to demonstrate compliance at different MSW feed rates.</w:t>
      </w:r>
    </w:p>
    <w:p w:rsidR="00002475" w:rsidRPr="007C4EFF" w:rsidRDefault="00002475" w:rsidP="00605251">
      <w:pPr>
        <w:numPr>
          <w:ilvl w:val="0"/>
          <w:numId w:val="24"/>
        </w:numPr>
        <w:spacing w:after="60"/>
        <w:ind w:left="720" w:hanging="360"/>
        <w:rPr>
          <w:sz w:val="22"/>
          <w:szCs w:val="22"/>
        </w:rPr>
      </w:pPr>
      <w:r>
        <w:rPr>
          <w:sz w:val="22"/>
          <w:szCs w:val="22"/>
          <w:u w:val="single"/>
        </w:rPr>
        <w:t>Report</w:t>
      </w:r>
      <w:r>
        <w:rPr>
          <w:sz w:val="22"/>
          <w:szCs w:val="22"/>
        </w:rPr>
        <w:t xml:space="preserve">:  </w:t>
      </w:r>
      <w:r w:rsidR="00AD218B" w:rsidRPr="007C4EFF">
        <w:rPr>
          <w:sz w:val="22"/>
          <w:szCs w:val="22"/>
        </w:rPr>
        <w:t xml:space="preserve">Prior to initiating routine processing of </w:t>
      </w:r>
      <w:r w:rsidRPr="007C4EFF">
        <w:rPr>
          <w:sz w:val="22"/>
          <w:szCs w:val="22"/>
        </w:rPr>
        <w:t>MSW in the gasifiers</w:t>
      </w:r>
      <w:r w:rsidR="007C4EFF" w:rsidRPr="007C4EFF">
        <w:rPr>
          <w:sz w:val="22"/>
          <w:szCs w:val="22"/>
        </w:rPr>
        <w:t xml:space="preserve"> as authorized by Condition </w:t>
      </w:r>
      <w:r w:rsidR="00AD218B" w:rsidRPr="007C4EFF">
        <w:rPr>
          <w:sz w:val="22"/>
          <w:szCs w:val="22"/>
        </w:rPr>
        <w:t>3.C.12</w:t>
      </w:r>
      <w:r w:rsidRPr="007C4EFF">
        <w:rPr>
          <w:sz w:val="22"/>
          <w:szCs w:val="22"/>
        </w:rPr>
        <w:t xml:space="preserve">, the permittee shall </w:t>
      </w:r>
      <w:r w:rsidR="00AD218B" w:rsidRPr="007C4EFF">
        <w:rPr>
          <w:sz w:val="22"/>
          <w:szCs w:val="22"/>
        </w:rPr>
        <w:t>submit</w:t>
      </w:r>
      <w:r w:rsidRPr="007C4EFF">
        <w:rPr>
          <w:sz w:val="22"/>
          <w:szCs w:val="22"/>
        </w:rPr>
        <w:t xml:space="preserve"> a report </w:t>
      </w:r>
      <w:r w:rsidR="00AD218B" w:rsidRPr="007C4EFF">
        <w:rPr>
          <w:sz w:val="22"/>
          <w:szCs w:val="22"/>
        </w:rPr>
        <w:t xml:space="preserve">to the </w:t>
      </w:r>
      <w:r w:rsidR="00CF1C9F" w:rsidRPr="007C4EFF">
        <w:rPr>
          <w:sz w:val="22"/>
          <w:szCs w:val="22"/>
        </w:rPr>
        <w:t>Compliance</w:t>
      </w:r>
      <w:r w:rsidR="00AD218B" w:rsidRPr="007C4EFF">
        <w:rPr>
          <w:sz w:val="22"/>
          <w:szCs w:val="22"/>
        </w:rPr>
        <w:t xml:space="preserve"> Authority </w:t>
      </w:r>
      <w:r w:rsidRPr="007C4EFF">
        <w:rPr>
          <w:sz w:val="22"/>
          <w:szCs w:val="22"/>
        </w:rPr>
        <w:t xml:space="preserve">that uses </w:t>
      </w:r>
      <w:r w:rsidR="003F41B4" w:rsidRPr="007C4EFF">
        <w:rPr>
          <w:sz w:val="22"/>
          <w:szCs w:val="22"/>
        </w:rPr>
        <w:t xml:space="preserve">available </w:t>
      </w:r>
      <w:r w:rsidRPr="007C4EFF">
        <w:rPr>
          <w:sz w:val="22"/>
          <w:szCs w:val="22"/>
        </w:rPr>
        <w:t>monitor and</w:t>
      </w:r>
      <w:r w:rsidR="003F41B4" w:rsidRPr="007C4EFF">
        <w:rPr>
          <w:sz w:val="22"/>
          <w:szCs w:val="22"/>
        </w:rPr>
        <w:t xml:space="preserve"> stack</w:t>
      </w:r>
      <w:r w:rsidRPr="007C4EFF">
        <w:rPr>
          <w:sz w:val="22"/>
          <w:szCs w:val="22"/>
        </w:rPr>
        <w:t xml:space="preserve"> test data to evaluate the impact of</w:t>
      </w:r>
      <w:r w:rsidR="003F41B4" w:rsidRPr="007C4EFF">
        <w:rPr>
          <w:sz w:val="22"/>
          <w:szCs w:val="22"/>
        </w:rPr>
        <w:t xml:space="preserve"> processing MSW </w:t>
      </w:r>
      <w:r w:rsidRPr="007C4EFF">
        <w:rPr>
          <w:sz w:val="22"/>
          <w:szCs w:val="22"/>
        </w:rPr>
        <w:t>on emissi</w:t>
      </w:r>
      <w:r w:rsidR="003F41B4" w:rsidRPr="007C4EFF">
        <w:rPr>
          <w:sz w:val="22"/>
          <w:szCs w:val="22"/>
        </w:rPr>
        <w:t xml:space="preserve">ons of the following pollutants: </w:t>
      </w:r>
      <w:r w:rsidR="000264D1" w:rsidRPr="007C4EFF">
        <w:rPr>
          <w:sz w:val="22"/>
          <w:szCs w:val="22"/>
        </w:rPr>
        <w:t>nitrogen oxides (</w:t>
      </w:r>
      <w:r w:rsidR="003F41B4" w:rsidRPr="007C4EFF">
        <w:rPr>
          <w:sz w:val="22"/>
          <w:szCs w:val="22"/>
        </w:rPr>
        <w:t>NO</w:t>
      </w:r>
      <w:r w:rsidR="003F41B4" w:rsidRPr="007C4EFF">
        <w:rPr>
          <w:sz w:val="22"/>
          <w:szCs w:val="22"/>
          <w:vertAlign w:val="subscript"/>
        </w:rPr>
        <w:t>X</w:t>
      </w:r>
      <w:r w:rsidR="000264D1" w:rsidRPr="007C4EFF">
        <w:rPr>
          <w:sz w:val="22"/>
          <w:szCs w:val="22"/>
        </w:rPr>
        <w:t>),</w:t>
      </w:r>
      <w:r w:rsidR="003F41B4" w:rsidRPr="007C4EFF">
        <w:rPr>
          <w:sz w:val="22"/>
          <w:szCs w:val="22"/>
        </w:rPr>
        <w:t xml:space="preserve"> CO, </w:t>
      </w:r>
      <w:r w:rsidR="000264D1" w:rsidRPr="007C4EFF">
        <w:rPr>
          <w:sz w:val="22"/>
          <w:szCs w:val="22"/>
        </w:rPr>
        <w:t>sulfur dioxide (</w:t>
      </w:r>
      <w:r w:rsidR="003F41B4" w:rsidRPr="007C4EFF">
        <w:rPr>
          <w:sz w:val="22"/>
          <w:szCs w:val="22"/>
        </w:rPr>
        <w:t>SO</w:t>
      </w:r>
      <w:r w:rsidR="003F41B4" w:rsidRPr="007C4EFF">
        <w:rPr>
          <w:sz w:val="22"/>
          <w:szCs w:val="22"/>
          <w:vertAlign w:val="subscript"/>
        </w:rPr>
        <w:t>2</w:t>
      </w:r>
      <w:r w:rsidR="000264D1" w:rsidRPr="007C4EFF">
        <w:rPr>
          <w:sz w:val="22"/>
          <w:szCs w:val="22"/>
        </w:rPr>
        <w:t>),</w:t>
      </w:r>
      <w:r w:rsidR="003F41B4" w:rsidRPr="007C4EFF">
        <w:rPr>
          <w:sz w:val="22"/>
          <w:szCs w:val="22"/>
        </w:rPr>
        <w:t xml:space="preserve"> PM, lead, mercury, HCl and cadmium.</w:t>
      </w:r>
    </w:p>
    <w:p w:rsidR="00B11FDE" w:rsidRPr="00B11FDE" w:rsidRDefault="00B11FDE" w:rsidP="00774D0D">
      <w:pPr>
        <w:suppressAutoHyphens/>
        <w:spacing w:after="120"/>
        <w:ind w:left="360"/>
        <w:rPr>
          <w:sz w:val="22"/>
          <w:szCs w:val="22"/>
        </w:rPr>
      </w:pPr>
      <w:r w:rsidRPr="00B11FDE">
        <w:rPr>
          <w:sz w:val="22"/>
          <w:szCs w:val="22"/>
        </w:rPr>
        <w:t>[</w:t>
      </w:r>
      <w:r w:rsidR="002C4B01">
        <w:rPr>
          <w:sz w:val="22"/>
          <w:szCs w:val="22"/>
        </w:rPr>
        <w:t xml:space="preserve">Application No. 0610096-001-AC </w:t>
      </w:r>
      <w:r w:rsidRPr="00B11FDE">
        <w:rPr>
          <w:sz w:val="22"/>
          <w:szCs w:val="22"/>
        </w:rPr>
        <w:t>and Rule 62-4.070(3), F.A.C. Reasonable Assurance]</w:t>
      </w:r>
    </w:p>
    <w:p w:rsidR="00CE4297" w:rsidRPr="007C4EFF" w:rsidRDefault="00AD218B" w:rsidP="00755185">
      <w:pPr>
        <w:numPr>
          <w:ilvl w:val="0"/>
          <w:numId w:val="23"/>
        </w:numPr>
        <w:suppressAutoHyphens/>
        <w:spacing w:after="120"/>
        <w:rPr>
          <w:sz w:val="22"/>
          <w:szCs w:val="22"/>
        </w:rPr>
      </w:pPr>
      <w:r w:rsidRPr="007C4EFF">
        <w:rPr>
          <w:sz w:val="22"/>
          <w:szCs w:val="22"/>
          <w:u w:val="single"/>
        </w:rPr>
        <w:t>MSW Feedstock</w:t>
      </w:r>
      <w:r w:rsidRPr="007C4EFF">
        <w:rPr>
          <w:sz w:val="22"/>
          <w:szCs w:val="22"/>
        </w:rPr>
        <w:t xml:space="preserve">:  </w:t>
      </w:r>
      <w:r w:rsidR="00CF1C9F" w:rsidRPr="007C4EFF">
        <w:rPr>
          <w:sz w:val="22"/>
          <w:szCs w:val="22"/>
        </w:rPr>
        <w:t xml:space="preserve">After submitting the report specified in </w:t>
      </w:r>
      <w:r w:rsidR="00CF1C9F" w:rsidRPr="008A61E9">
        <w:rPr>
          <w:b/>
          <w:sz w:val="22"/>
          <w:szCs w:val="22"/>
        </w:rPr>
        <w:t>Condition 3.C.11.d</w:t>
      </w:r>
      <w:r w:rsidR="00CF1C9F" w:rsidRPr="007C4EFF">
        <w:rPr>
          <w:sz w:val="22"/>
          <w:szCs w:val="22"/>
        </w:rPr>
        <w:t>, MSW is authorized to be used as feedstock to the gasification system.  MSW processing for both gas</w:t>
      </w:r>
      <w:r w:rsidR="00FE4032" w:rsidRPr="007C4EFF">
        <w:rPr>
          <w:sz w:val="22"/>
          <w:szCs w:val="22"/>
        </w:rPr>
        <w:t>ifiers combined is limited to a 12-month rolling</w:t>
      </w:r>
      <w:r w:rsidR="00CF1C9F" w:rsidRPr="007C4EFF">
        <w:rPr>
          <w:sz w:val="22"/>
          <w:szCs w:val="22"/>
        </w:rPr>
        <w:t xml:space="preserve"> annual average throughput of no more than 110 percent of the dried tons </w:t>
      </w:r>
      <w:r w:rsidR="00CF1C9F" w:rsidRPr="007C4EFF">
        <w:rPr>
          <w:sz w:val="22"/>
          <w:szCs w:val="22"/>
        </w:rPr>
        <w:lastRenderedPageBreak/>
        <w:t xml:space="preserve">per day achieved </w:t>
      </w:r>
      <w:r w:rsidR="00FA4BEB" w:rsidRPr="007C4EFF">
        <w:rPr>
          <w:sz w:val="22"/>
          <w:szCs w:val="22"/>
        </w:rPr>
        <w:t xml:space="preserve">for both gasifiers combined </w:t>
      </w:r>
      <w:r w:rsidR="00CF1C9F" w:rsidRPr="007C4EFF">
        <w:rPr>
          <w:sz w:val="22"/>
          <w:szCs w:val="22"/>
        </w:rPr>
        <w:t xml:space="preserve">during the </w:t>
      </w:r>
      <w:r w:rsidR="00234110" w:rsidRPr="007C4EFF">
        <w:rPr>
          <w:sz w:val="22"/>
          <w:szCs w:val="22"/>
        </w:rPr>
        <w:t xml:space="preserve">most recent </w:t>
      </w:r>
      <w:r w:rsidR="00CF1C9F" w:rsidRPr="007C4EFF">
        <w:rPr>
          <w:sz w:val="22"/>
          <w:szCs w:val="22"/>
        </w:rPr>
        <w:t xml:space="preserve">testing </w:t>
      </w:r>
      <w:r w:rsidR="00234110" w:rsidRPr="007C4EFF">
        <w:rPr>
          <w:sz w:val="22"/>
          <w:szCs w:val="22"/>
        </w:rPr>
        <w:t xml:space="preserve">conducted pursuant to </w:t>
      </w:r>
      <w:r w:rsidR="007C4EFF" w:rsidRPr="009437A3">
        <w:rPr>
          <w:b/>
          <w:sz w:val="22"/>
          <w:szCs w:val="22"/>
        </w:rPr>
        <w:t xml:space="preserve">Condition </w:t>
      </w:r>
      <w:r w:rsidR="00234110" w:rsidRPr="009437A3">
        <w:rPr>
          <w:b/>
          <w:sz w:val="22"/>
          <w:szCs w:val="22"/>
        </w:rPr>
        <w:t>3.C.11.c</w:t>
      </w:r>
      <w:r w:rsidR="00234110" w:rsidRPr="007C4EFF">
        <w:rPr>
          <w:sz w:val="22"/>
          <w:szCs w:val="22"/>
        </w:rPr>
        <w:t>.</w:t>
      </w:r>
      <w:r w:rsidR="007C4EFF">
        <w:rPr>
          <w:sz w:val="22"/>
          <w:szCs w:val="22"/>
        </w:rPr>
        <w:t xml:space="preserve">  </w:t>
      </w:r>
      <w:r w:rsidR="00234110" w:rsidRPr="007C4EFF">
        <w:rPr>
          <w:sz w:val="22"/>
          <w:szCs w:val="22"/>
        </w:rPr>
        <w:t>[Rule 62-4.070(3), F.A.C. Reasonable Assurance]</w:t>
      </w:r>
    </w:p>
    <w:p w:rsidR="00AD218B" w:rsidRPr="00D36562" w:rsidRDefault="00AD218B" w:rsidP="00755185">
      <w:pPr>
        <w:numPr>
          <w:ilvl w:val="0"/>
          <w:numId w:val="23"/>
        </w:numPr>
        <w:suppressAutoHyphens/>
        <w:spacing w:after="120"/>
        <w:rPr>
          <w:sz w:val="22"/>
          <w:szCs w:val="22"/>
        </w:rPr>
      </w:pPr>
      <w:r>
        <w:rPr>
          <w:sz w:val="22"/>
          <w:szCs w:val="22"/>
          <w:u w:val="single"/>
        </w:rPr>
        <w:t>Authorized Fuels</w:t>
      </w:r>
      <w:r w:rsidRPr="009352C3">
        <w:rPr>
          <w:sz w:val="22"/>
          <w:szCs w:val="22"/>
        </w:rPr>
        <w:t>:</w:t>
      </w:r>
      <w:r w:rsidRPr="00D36562">
        <w:rPr>
          <w:sz w:val="22"/>
          <w:szCs w:val="22"/>
        </w:rPr>
        <w:t xml:space="preserve">  </w:t>
      </w:r>
      <w:r>
        <w:rPr>
          <w:sz w:val="22"/>
          <w:szCs w:val="22"/>
        </w:rPr>
        <w:t xml:space="preserve">Natural gas and landfill gas are authorized to be fed to the gasifier bottom chamber start-up burners in order to bring the system up to temperature until the solid feed is started.  During normal operation, </w:t>
      </w:r>
      <w:proofErr w:type="spellStart"/>
      <w:r>
        <w:rPr>
          <w:sz w:val="22"/>
          <w:szCs w:val="22"/>
        </w:rPr>
        <w:t>butanol</w:t>
      </w:r>
      <w:proofErr w:type="spellEnd"/>
      <w:r>
        <w:rPr>
          <w:sz w:val="22"/>
          <w:szCs w:val="22"/>
        </w:rPr>
        <w:t xml:space="preserve"> from the distillation system is authorized to be fed to the gasifier burners.</w:t>
      </w:r>
      <w:r>
        <w:rPr>
          <w:sz w:val="22"/>
          <w:szCs w:val="22"/>
        </w:rPr>
        <w:br/>
      </w:r>
      <w:r w:rsidRPr="00CE4297">
        <w:rPr>
          <w:sz w:val="22"/>
          <w:szCs w:val="22"/>
        </w:rPr>
        <w:t>[Application No. 0610096-001-AC</w:t>
      </w:r>
      <w:r>
        <w:rPr>
          <w:sz w:val="22"/>
          <w:szCs w:val="22"/>
        </w:rPr>
        <w:t xml:space="preserve"> and</w:t>
      </w:r>
      <w:r w:rsidRPr="00CE4297">
        <w:rPr>
          <w:sz w:val="22"/>
          <w:szCs w:val="22"/>
        </w:rPr>
        <w:t xml:space="preserve"> Rule 62-4.070</w:t>
      </w:r>
      <w:r w:rsidRPr="00C21DF6">
        <w:rPr>
          <w:sz w:val="22"/>
          <w:szCs w:val="22"/>
        </w:rPr>
        <w:t>(3)</w:t>
      </w:r>
      <w:r w:rsidRPr="00CE4297">
        <w:rPr>
          <w:sz w:val="22"/>
          <w:szCs w:val="22"/>
        </w:rPr>
        <w:t>, F.A.C. Reasonable Assurance]</w:t>
      </w:r>
    </w:p>
    <w:p w:rsidR="00CE4297" w:rsidRDefault="00605251" w:rsidP="00B90753">
      <w:pPr>
        <w:keepNext/>
        <w:keepLines/>
        <w:numPr>
          <w:ilvl w:val="0"/>
          <w:numId w:val="23"/>
        </w:numPr>
        <w:spacing w:after="120"/>
        <w:rPr>
          <w:sz w:val="22"/>
          <w:szCs w:val="22"/>
        </w:rPr>
      </w:pPr>
      <w:r w:rsidRPr="001C4E1F">
        <w:rPr>
          <w:sz w:val="22"/>
          <w:szCs w:val="22"/>
          <w:highlight w:val="yellow"/>
          <w:u w:val="double"/>
        </w:rPr>
        <w:t>Hours of</w:t>
      </w:r>
      <w:r w:rsidRPr="001C4E1F">
        <w:rPr>
          <w:sz w:val="22"/>
          <w:szCs w:val="22"/>
          <w:highlight w:val="yellow"/>
          <w:u w:val="single"/>
        </w:rPr>
        <w:t xml:space="preserve"> </w:t>
      </w:r>
      <w:r w:rsidR="00CE4297" w:rsidRPr="001C4E1F">
        <w:rPr>
          <w:strike/>
          <w:sz w:val="22"/>
          <w:szCs w:val="22"/>
          <w:highlight w:val="yellow"/>
          <w:u w:val="single"/>
        </w:rPr>
        <w:t>Restricted</w:t>
      </w:r>
      <w:r w:rsidR="00CE4297" w:rsidRPr="00D36562">
        <w:rPr>
          <w:sz w:val="22"/>
          <w:szCs w:val="22"/>
          <w:u w:val="single"/>
        </w:rPr>
        <w:t xml:space="preserve"> Operation</w:t>
      </w:r>
      <w:r w:rsidR="00CE4297" w:rsidRPr="00D36562">
        <w:rPr>
          <w:sz w:val="22"/>
          <w:szCs w:val="22"/>
        </w:rPr>
        <w:t>:  The hours of operation of this emission unit are not l</w:t>
      </w:r>
      <w:r w:rsidR="00CE4297">
        <w:rPr>
          <w:sz w:val="22"/>
          <w:szCs w:val="22"/>
        </w:rPr>
        <w:t>imited (8,760 hours per year).</w:t>
      </w:r>
      <w:r w:rsidR="007C4EFF">
        <w:rPr>
          <w:sz w:val="22"/>
          <w:szCs w:val="22"/>
        </w:rPr>
        <w:t xml:space="preserve">  </w:t>
      </w:r>
      <w:r w:rsidR="00CE4297" w:rsidRPr="00D36562">
        <w:rPr>
          <w:sz w:val="22"/>
          <w:szCs w:val="22"/>
        </w:rPr>
        <w:t>[Application No. 0610096-001-AC; Rule 62-4.070(3), F.A.C. Reasonable Assurance</w:t>
      </w:r>
      <w:r w:rsidR="00642134">
        <w:rPr>
          <w:sz w:val="22"/>
          <w:szCs w:val="22"/>
        </w:rPr>
        <w:t>;</w:t>
      </w:r>
      <w:r w:rsidR="00CE4297" w:rsidRPr="00D36562">
        <w:rPr>
          <w:sz w:val="22"/>
          <w:szCs w:val="22"/>
        </w:rPr>
        <w:t xml:space="preserve"> and Rule</w:t>
      </w:r>
      <w:r w:rsidR="007C4EFF">
        <w:rPr>
          <w:sz w:val="22"/>
          <w:szCs w:val="22"/>
        </w:rPr>
        <w:t xml:space="preserve"> </w:t>
      </w:r>
      <w:r w:rsidR="00CE4297" w:rsidRPr="00D36562">
        <w:rPr>
          <w:sz w:val="22"/>
          <w:szCs w:val="22"/>
        </w:rPr>
        <w:t>62</w:t>
      </w:r>
      <w:r w:rsidR="00CE4297" w:rsidRPr="00D36562">
        <w:rPr>
          <w:sz w:val="22"/>
          <w:szCs w:val="22"/>
        </w:rPr>
        <w:noBreakHyphen/>
        <w:t>210.200, F.A.C. Definition of "Potential to Emit"]</w:t>
      </w:r>
    </w:p>
    <w:p w:rsidR="006B4FFC" w:rsidRDefault="006B4FFC" w:rsidP="008A61E9">
      <w:pPr>
        <w:numPr>
          <w:ilvl w:val="0"/>
          <w:numId w:val="23"/>
        </w:numPr>
        <w:spacing w:after="60"/>
        <w:rPr>
          <w:sz w:val="22"/>
          <w:szCs w:val="22"/>
        </w:rPr>
      </w:pPr>
      <w:r>
        <w:rPr>
          <w:sz w:val="22"/>
          <w:szCs w:val="22"/>
          <w:u w:val="single"/>
        </w:rPr>
        <w:t xml:space="preserve">Ethanol </w:t>
      </w:r>
      <w:r w:rsidRPr="006B4FFC">
        <w:rPr>
          <w:sz w:val="22"/>
          <w:szCs w:val="22"/>
          <w:u w:val="single"/>
        </w:rPr>
        <w:t>Production Rate</w:t>
      </w:r>
      <w:r>
        <w:rPr>
          <w:sz w:val="22"/>
          <w:szCs w:val="22"/>
        </w:rPr>
        <w:t>:  Ethanol production is limited to 8</w:t>
      </w:r>
      <w:r w:rsidR="004F2862">
        <w:rPr>
          <w:sz w:val="22"/>
          <w:szCs w:val="22"/>
        </w:rPr>
        <w:t>.00</w:t>
      </w:r>
      <w:r>
        <w:rPr>
          <w:sz w:val="22"/>
          <w:szCs w:val="22"/>
        </w:rPr>
        <w:t xml:space="preserve"> million gallons per year</w:t>
      </w:r>
      <w:r w:rsidR="00B00E1C">
        <w:rPr>
          <w:sz w:val="22"/>
          <w:szCs w:val="22"/>
        </w:rPr>
        <w:t xml:space="preserve"> </w:t>
      </w:r>
      <w:r w:rsidR="00B00E1C" w:rsidRPr="007C4EFF">
        <w:rPr>
          <w:sz w:val="22"/>
          <w:szCs w:val="22"/>
        </w:rPr>
        <w:t>on a rolling 12-month basis</w:t>
      </w:r>
      <w:r w:rsidRPr="007C4EFF">
        <w:rPr>
          <w:sz w:val="22"/>
          <w:szCs w:val="22"/>
        </w:rPr>
        <w:t>.</w:t>
      </w:r>
      <w:r w:rsidR="00FB662C" w:rsidRPr="007C4EFF">
        <w:rPr>
          <w:sz w:val="22"/>
          <w:szCs w:val="22"/>
        </w:rPr>
        <w:t xml:space="preserve"> </w:t>
      </w:r>
      <w:r w:rsidR="00FB662C">
        <w:rPr>
          <w:sz w:val="22"/>
          <w:szCs w:val="22"/>
        </w:rPr>
        <w:t xml:space="preserve"> </w:t>
      </w:r>
      <w:r w:rsidRPr="006B4FFC">
        <w:rPr>
          <w:sz w:val="22"/>
          <w:szCs w:val="22"/>
        </w:rPr>
        <w:t>[Application No. 0610096-001-AC; Rule 62-4.070(3), F.A.C. Reasonable Assurance</w:t>
      </w:r>
      <w:r w:rsidR="00642134">
        <w:rPr>
          <w:sz w:val="22"/>
          <w:szCs w:val="22"/>
        </w:rPr>
        <w:t>;</w:t>
      </w:r>
      <w:r w:rsidRPr="006B4FFC">
        <w:rPr>
          <w:sz w:val="22"/>
          <w:szCs w:val="22"/>
        </w:rPr>
        <w:t xml:space="preserve"> a</w:t>
      </w:r>
      <w:r w:rsidR="007C4EFF">
        <w:rPr>
          <w:sz w:val="22"/>
          <w:szCs w:val="22"/>
        </w:rPr>
        <w:t xml:space="preserve">nd Rule </w:t>
      </w:r>
      <w:r w:rsidRPr="006B4FFC">
        <w:rPr>
          <w:sz w:val="22"/>
          <w:szCs w:val="22"/>
        </w:rPr>
        <w:t>62</w:t>
      </w:r>
      <w:r w:rsidRPr="006B4FFC">
        <w:rPr>
          <w:sz w:val="22"/>
          <w:szCs w:val="22"/>
        </w:rPr>
        <w:noBreakHyphen/>
        <w:t>210.200, F.A.C. Definition of "Potential to Emit"]</w:t>
      </w:r>
    </w:p>
    <w:p w:rsidR="00E574FB" w:rsidRPr="00E574FB" w:rsidRDefault="00E574FB" w:rsidP="00E574FB">
      <w:pPr>
        <w:spacing w:after="120"/>
        <w:ind w:left="360"/>
        <w:rPr>
          <w:i/>
          <w:sz w:val="22"/>
          <w:szCs w:val="22"/>
        </w:rPr>
      </w:pPr>
      <w:r>
        <w:rPr>
          <w:i/>
          <w:sz w:val="22"/>
          <w:szCs w:val="22"/>
        </w:rPr>
        <w:t xml:space="preserve">{Permitting Note:  </w:t>
      </w:r>
      <w:r w:rsidRPr="00E574FB">
        <w:rPr>
          <w:i/>
          <w:sz w:val="22"/>
          <w:szCs w:val="22"/>
        </w:rPr>
        <w:t xml:space="preserve">The final product with the addition of a denaturant </w:t>
      </w:r>
      <w:r w:rsidR="00B90753">
        <w:rPr>
          <w:i/>
          <w:sz w:val="22"/>
          <w:szCs w:val="22"/>
        </w:rPr>
        <w:t xml:space="preserve">is </w:t>
      </w:r>
      <w:r w:rsidRPr="00E574FB">
        <w:rPr>
          <w:i/>
          <w:sz w:val="22"/>
          <w:szCs w:val="22"/>
        </w:rPr>
        <w:t>limited to 8.42 million gallons per year.</w:t>
      </w:r>
      <w:r>
        <w:rPr>
          <w:i/>
          <w:sz w:val="22"/>
          <w:szCs w:val="22"/>
        </w:rPr>
        <w:t>}</w:t>
      </w:r>
    </w:p>
    <w:p w:rsidR="00872CCF" w:rsidRDefault="00872CCF" w:rsidP="00755185">
      <w:pPr>
        <w:numPr>
          <w:ilvl w:val="0"/>
          <w:numId w:val="23"/>
        </w:numPr>
        <w:spacing w:after="120"/>
        <w:rPr>
          <w:sz w:val="22"/>
          <w:szCs w:val="22"/>
        </w:rPr>
      </w:pPr>
      <w:r w:rsidRPr="009437A3">
        <w:rPr>
          <w:sz w:val="22"/>
          <w:szCs w:val="22"/>
          <w:u w:val="single"/>
        </w:rPr>
        <w:t>Ethanol Capture</w:t>
      </w:r>
      <w:r w:rsidR="00673042" w:rsidRPr="009437A3">
        <w:rPr>
          <w:sz w:val="22"/>
          <w:szCs w:val="22"/>
          <w:u w:val="single"/>
        </w:rPr>
        <w:t>, Fermentation System</w:t>
      </w:r>
      <w:r>
        <w:rPr>
          <w:sz w:val="22"/>
          <w:szCs w:val="22"/>
        </w:rPr>
        <w:t xml:space="preserve">:  </w:t>
      </w:r>
      <w:r w:rsidRPr="00046988">
        <w:rPr>
          <w:sz w:val="22"/>
          <w:szCs w:val="22"/>
        </w:rPr>
        <w:t xml:space="preserve">The </w:t>
      </w:r>
      <w:r w:rsidR="00673042" w:rsidRPr="00046988">
        <w:rPr>
          <w:sz w:val="22"/>
          <w:szCs w:val="22"/>
        </w:rPr>
        <w:t xml:space="preserve">process </w:t>
      </w:r>
      <w:r w:rsidRPr="00046988">
        <w:rPr>
          <w:sz w:val="22"/>
          <w:szCs w:val="22"/>
        </w:rPr>
        <w:t xml:space="preserve">vent gas scrubber shall be designed to remove 95 percent of the residual ethanol from the </w:t>
      </w:r>
      <w:r w:rsidR="00B90753" w:rsidRPr="00046988">
        <w:rPr>
          <w:sz w:val="22"/>
          <w:szCs w:val="22"/>
        </w:rPr>
        <w:t xml:space="preserve">fermentation system </w:t>
      </w:r>
      <w:r w:rsidR="00673042" w:rsidRPr="00046988">
        <w:rPr>
          <w:sz w:val="22"/>
          <w:szCs w:val="22"/>
        </w:rPr>
        <w:t>off-gases</w:t>
      </w:r>
      <w:r w:rsidRPr="00046988">
        <w:rPr>
          <w:sz w:val="22"/>
          <w:szCs w:val="22"/>
        </w:rPr>
        <w:t>.</w:t>
      </w:r>
      <w:r w:rsidRPr="00046988">
        <w:rPr>
          <w:sz w:val="22"/>
          <w:szCs w:val="22"/>
        </w:rPr>
        <w:br/>
      </w:r>
      <w:r w:rsidRPr="00872CCF">
        <w:rPr>
          <w:sz w:val="22"/>
          <w:szCs w:val="22"/>
        </w:rPr>
        <w:t>[Application No. 0610096-001-AC; Rule 62-4.070(3), F.A.C. Reasonable Assurance</w:t>
      </w:r>
      <w:r w:rsidR="00642134">
        <w:rPr>
          <w:sz w:val="22"/>
          <w:szCs w:val="22"/>
        </w:rPr>
        <w:t>;</w:t>
      </w:r>
      <w:r w:rsidR="00046988">
        <w:rPr>
          <w:sz w:val="22"/>
          <w:szCs w:val="22"/>
        </w:rPr>
        <w:t xml:space="preserve"> and Rule </w:t>
      </w:r>
      <w:r w:rsidRPr="00872CCF">
        <w:rPr>
          <w:sz w:val="22"/>
          <w:szCs w:val="22"/>
        </w:rPr>
        <w:t>62</w:t>
      </w:r>
      <w:r w:rsidRPr="00872CCF">
        <w:rPr>
          <w:sz w:val="22"/>
          <w:szCs w:val="22"/>
        </w:rPr>
        <w:noBreakHyphen/>
        <w:t>210.200, F.A.C. Definition of "Potential to Emit"]</w:t>
      </w:r>
    </w:p>
    <w:p w:rsidR="00F7620E" w:rsidRDefault="00B90753" w:rsidP="00755185">
      <w:pPr>
        <w:numPr>
          <w:ilvl w:val="0"/>
          <w:numId w:val="23"/>
        </w:numPr>
        <w:spacing w:after="120"/>
        <w:rPr>
          <w:sz w:val="22"/>
          <w:szCs w:val="22"/>
        </w:rPr>
      </w:pPr>
      <w:r w:rsidRPr="00046988">
        <w:rPr>
          <w:sz w:val="22"/>
          <w:szCs w:val="22"/>
          <w:u w:val="single"/>
        </w:rPr>
        <w:t>Ethanol Capture</w:t>
      </w:r>
      <w:r w:rsidR="00673042" w:rsidRPr="00046988">
        <w:rPr>
          <w:sz w:val="22"/>
          <w:szCs w:val="22"/>
          <w:u w:val="single"/>
        </w:rPr>
        <w:t>, Distillation and Dehydration System</w:t>
      </w:r>
      <w:r w:rsidRPr="00046988">
        <w:rPr>
          <w:sz w:val="22"/>
          <w:szCs w:val="22"/>
        </w:rPr>
        <w:t xml:space="preserve">:  The </w:t>
      </w:r>
      <w:r w:rsidR="00673042" w:rsidRPr="00046988">
        <w:rPr>
          <w:sz w:val="22"/>
          <w:szCs w:val="22"/>
        </w:rPr>
        <w:t>distillation overhead scrubber</w:t>
      </w:r>
      <w:r w:rsidRPr="00046988">
        <w:rPr>
          <w:sz w:val="22"/>
          <w:szCs w:val="22"/>
        </w:rPr>
        <w:t xml:space="preserve"> shall be designed to remove 95 percent of the residual ethanol from the </w:t>
      </w:r>
      <w:r w:rsidR="00673042" w:rsidRPr="00046988">
        <w:rPr>
          <w:sz w:val="22"/>
          <w:szCs w:val="22"/>
        </w:rPr>
        <w:t>distillation and dehydration system off-gases</w:t>
      </w:r>
      <w:r w:rsidRPr="00046988">
        <w:rPr>
          <w:sz w:val="22"/>
          <w:szCs w:val="22"/>
        </w:rPr>
        <w:t>.</w:t>
      </w:r>
      <w:r w:rsidR="00046988">
        <w:rPr>
          <w:sz w:val="22"/>
          <w:szCs w:val="22"/>
        </w:rPr>
        <w:t xml:space="preserve">  </w:t>
      </w:r>
      <w:r w:rsidRPr="00046988">
        <w:rPr>
          <w:sz w:val="22"/>
          <w:szCs w:val="22"/>
        </w:rPr>
        <w:t>[Application No. 0610096-00</w:t>
      </w:r>
      <w:r w:rsidR="00B00E1C" w:rsidRPr="00046988">
        <w:rPr>
          <w:sz w:val="22"/>
          <w:szCs w:val="22"/>
        </w:rPr>
        <w:t>2</w:t>
      </w:r>
      <w:r w:rsidRPr="00046988">
        <w:rPr>
          <w:sz w:val="22"/>
          <w:szCs w:val="22"/>
        </w:rPr>
        <w:t>-AC; Rule 62-4.070(3), F.A.C.</w:t>
      </w:r>
      <w:r w:rsidR="00046988" w:rsidRPr="00046988">
        <w:rPr>
          <w:sz w:val="22"/>
          <w:szCs w:val="22"/>
        </w:rPr>
        <w:t xml:space="preserve"> Reasonable Assurance; and Rule </w:t>
      </w:r>
      <w:r w:rsidRPr="00046988">
        <w:rPr>
          <w:sz w:val="22"/>
          <w:szCs w:val="22"/>
        </w:rPr>
        <w:t>62</w:t>
      </w:r>
      <w:r w:rsidRPr="00046988">
        <w:rPr>
          <w:sz w:val="22"/>
          <w:szCs w:val="22"/>
        </w:rPr>
        <w:noBreakHyphen/>
        <w:t>210.200, F.A.C. Definition of "Potential to Emit"]</w:t>
      </w:r>
    </w:p>
    <w:p w:rsidR="00200C71" w:rsidRPr="001C4E1F" w:rsidRDefault="00200C71" w:rsidP="00200C71">
      <w:pPr>
        <w:pStyle w:val="ListParagraph"/>
        <w:numPr>
          <w:ilvl w:val="0"/>
          <w:numId w:val="46"/>
        </w:numPr>
        <w:spacing w:after="120"/>
        <w:ind w:left="360"/>
        <w:rPr>
          <w:rFonts w:ascii="Times New Roman" w:hAnsi="Times New Roman"/>
          <w:highlight w:val="yellow"/>
        </w:rPr>
      </w:pPr>
      <w:r w:rsidRPr="001C4E1F">
        <w:rPr>
          <w:rFonts w:ascii="Times New Roman" w:hAnsi="Times New Roman"/>
          <w:highlight w:val="yellow"/>
          <w:u w:val="double"/>
        </w:rPr>
        <w:t>H</w:t>
      </w:r>
      <w:r w:rsidRPr="001C4E1F">
        <w:rPr>
          <w:rFonts w:ascii="Times New Roman" w:hAnsi="Times New Roman"/>
          <w:highlight w:val="yellow"/>
          <w:u w:val="double"/>
          <w:vertAlign w:val="subscript"/>
        </w:rPr>
        <w:t>2</w:t>
      </w:r>
      <w:r w:rsidRPr="001C4E1F">
        <w:rPr>
          <w:rFonts w:ascii="Times New Roman" w:hAnsi="Times New Roman"/>
          <w:highlight w:val="yellow"/>
          <w:u w:val="double"/>
        </w:rPr>
        <w:t>S Concentration Limit:  The concentration of H</w:t>
      </w:r>
      <w:r w:rsidRPr="001C4E1F">
        <w:rPr>
          <w:rFonts w:ascii="Times New Roman" w:hAnsi="Times New Roman"/>
          <w:highlight w:val="yellow"/>
          <w:u w:val="double"/>
          <w:vertAlign w:val="subscript"/>
        </w:rPr>
        <w:t>2</w:t>
      </w:r>
      <w:r w:rsidRPr="001C4E1F">
        <w:rPr>
          <w:rFonts w:ascii="Times New Roman" w:hAnsi="Times New Roman"/>
          <w:highlight w:val="yellow"/>
          <w:u w:val="double"/>
        </w:rPr>
        <w:t>S in the fermenter off gas and syngas streams shall not exceed 500 part per million by volume (ppmv).  [Application No. 0610096-001-AC; Rule 62-4.070(3), F.A.C. Reasonable Assurance; and Rule 62</w:t>
      </w:r>
      <w:r w:rsidRPr="001C4E1F">
        <w:rPr>
          <w:rFonts w:ascii="Times New Roman" w:hAnsi="Times New Roman"/>
          <w:highlight w:val="yellow"/>
          <w:u w:val="double"/>
        </w:rPr>
        <w:noBreakHyphen/>
        <w:t>210.200, F.A.C. Definition of "Potential to Emit"]</w:t>
      </w:r>
    </w:p>
    <w:p w:rsidR="0079660B" w:rsidRDefault="0079660B" w:rsidP="0079660B">
      <w:pPr>
        <w:spacing w:after="120"/>
        <w:rPr>
          <w:rFonts w:ascii="Times New Roman Bold" w:hAnsi="Times New Roman Bold"/>
          <w:b/>
          <w:caps/>
          <w:sz w:val="22"/>
          <w:szCs w:val="22"/>
        </w:rPr>
      </w:pPr>
      <w:r>
        <w:rPr>
          <w:rFonts w:ascii="Times New Roman Bold" w:hAnsi="Times New Roman Bold"/>
          <w:b/>
          <w:caps/>
          <w:sz w:val="22"/>
          <w:szCs w:val="22"/>
        </w:rPr>
        <w:t>monitoring requirements</w:t>
      </w:r>
    </w:p>
    <w:p w:rsidR="0079660B" w:rsidRPr="001C4E1F" w:rsidRDefault="0079660B" w:rsidP="00200C71">
      <w:pPr>
        <w:pStyle w:val="ListParagraph"/>
        <w:numPr>
          <w:ilvl w:val="0"/>
          <w:numId w:val="48"/>
        </w:numPr>
        <w:spacing w:after="120"/>
        <w:ind w:left="360"/>
        <w:rPr>
          <w:rFonts w:ascii="Times New Roman" w:hAnsi="Times New Roman"/>
          <w:highlight w:val="yellow"/>
          <w:u w:val="double"/>
        </w:rPr>
      </w:pPr>
      <w:r w:rsidRPr="001C4E1F">
        <w:rPr>
          <w:rFonts w:ascii="Times New Roman" w:hAnsi="Times New Roman"/>
          <w:highlight w:val="yellow"/>
          <w:u w:val="double"/>
        </w:rPr>
        <w:t>H</w:t>
      </w:r>
      <w:r w:rsidRPr="001C4E1F">
        <w:rPr>
          <w:rFonts w:ascii="Times New Roman" w:hAnsi="Times New Roman"/>
          <w:highlight w:val="yellow"/>
          <w:u w:val="double"/>
          <w:vertAlign w:val="subscript"/>
        </w:rPr>
        <w:t>2</w:t>
      </w:r>
      <w:r w:rsidRPr="001C4E1F">
        <w:rPr>
          <w:rFonts w:ascii="Times New Roman" w:hAnsi="Times New Roman"/>
          <w:highlight w:val="yellow"/>
          <w:u w:val="double"/>
        </w:rPr>
        <w:t>S Concentration:  The concentration of H</w:t>
      </w:r>
      <w:r w:rsidRPr="001C4E1F">
        <w:rPr>
          <w:rFonts w:ascii="Times New Roman" w:hAnsi="Times New Roman"/>
          <w:highlight w:val="yellow"/>
          <w:u w:val="double"/>
          <w:vertAlign w:val="subscript"/>
        </w:rPr>
        <w:t>2</w:t>
      </w:r>
      <w:r w:rsidRPr="001C4E1F">
        <w:rPr>
          <w:rFonts w:ascii="Times New Roman" w:hAnsi="Times New Roman"/>
          <w:highlight w:val="yellow"/>
          <w:u w:val="double"/>
        </w:rPr>
        <w:t>S in the fermenter off gas (vent gas) shall be monitored in ppmv</w:t>
      </w:r>
      <w:r w:rsidR="00EF1F94" w:rsidRPr="001C4E1F">
        <w:rPr>
          <w:rFonts w:ascii="Times New Roman" w:hAnsi="Times New Roman"/>
          <w:highlight w:val="yellow"/>
          <w:u w:val="double"/>
        </w:rPr>
        <w:t xml:space="preserve"> </w:t>
      </w:r>
      <w:r w:rsidRPr="001C4E1F">
        <w:rPr>
          <w:rFonts w:ascii="Times New Roman" w:hAnsi="Times New Roman"/>
          <w:highlight w:val="yellow"/>
          <w:u w:val="double"/>
        </w:rPr>
        <w:t xml:space="preserve">at least 4 times per hour with a continuous on-line gas </w:t>
      </w:r>
      <w:r w:rsidRPr="008E1165">
        <w:rPr>
          <w:rFonts w:ascii="Times New Roman" w:hAnsi="Times New Roman"/>
          <w:highlight w:val="yellow"/>
          <w:u w:val="double"/>
        </w:rPr>
        <w:t>chromatograph</w:t>
      </w:r>
      <w:r w:rsidR="004B1CD6" w:rsidRPr="008E1165">
        <w:rPr>
          <w:rFonts w:ascii="Times New Roman" w:hAnsi="Times New Roman"/>
          <w:highlight w:val="yellow"/>
          <w:u w:val="double"/>
        </w:rPr>
        <w:t xml:space="preserve"> to show that it is 500 ppmv or less</w:t>
      </w:r>
      <w:r w:rsidR="002A7097" w:rsidRPr="008E1165">
        <w:rPr>
          <w:rFonts w:ascii="Times New Roman" w:hAnsi="Times New Roman"/>
          <w:highlight w:val="yellow"/>
          <w:u w:val="double"/>
        </w:rPr>
        <w:t xml:space="preserve"> (1-hour average)</w:t>
      </w:r>
      <w:r w:rsidRPr="008E1165">
        <w:rPr>
          <w:rFonts w:ascii="Times New Roman" w:hAnsi="Times New Roman"/>
          <w:highlight w:val="yellow"/>
          <w:u w:val="double"/>
        </w:rPr>
        <w:t>.</w:t>
      </w:r>
      <w:r w:rsidR="004B1CD6" w:rsidRPr="008E1165">
        <w:rPr>
          <w:rFonts w:ascii="Times New Roman" w:hAnsi="Times New Roman"/>
          <w:highlight w:val="yellow"/>
          <w:u w:val="double"/>
        </w:rPr>
        <w:t xml:space="preserve">  The concentration </w:t>
      </w:r>
      <w:r w:rsidR="00EF1F94" w:rsidRPr="008E1165">
        <w:rPr>
          <w:rFonts w:ascii="Times New Roman" w:hAnsi="Times New Roman"/>
          <w:highlight w:val="yellow"/>
          <w:u w:val="double"/>
        </w:rPr>
        <w:t xml:space="preserve">in ppmv </w:t>
      </w:r>
      <w:r w:rsidR="004B1CD6" w:rsidRPr="008E1165">
        <w:rPr>
          <w:rFonts w:ascii="Times New Roman" w:hAnsi="Times New Roman"/>
          <w:highlight w:val="yellow"/>
          <w:u w:val="double"/>
        </w:rPr>
        <w:t>of H</w:t>
      </w:r>
      <w:r w:rsidR="004B1CD6" w:rsidRPr="008E1165">
        <w:rPr>
          <w:rFonts w:ascii="Times New Roman" w:hAnsi="Times New Roman"/>
          <w:highlight w:val="yellow"/>
          <w:u w:val="double"/>
          <w:vertAlign w:val="subscript"/>
        </w:rPr>
        <w:t>2</w:t>
      </w:r>
      <w:r w:rsidR="004B1CD6" w:rsidRPr="008E1165">
        <w:rPr>
          <w:rFonts w:ascii="Times New Roman" w:hAnsi="Times New Roman"/>
          <w:highlight w:val="yellow"/>
          <w:u w:val="double"/>
        </w:rPr>
        <w:t xml:space="preserve">S in the syngas steam from the gasifiers shall be monitored monthly by collecting bag </w:t>
      </w:r>
      <w:r w:rsidR="00076644" w:rsidRPr="008E1165">
        <w:rPr>
          <w:rFonts w:ascii="Times New Roman" w:hAnsi="Times New Roman"/>
          <w:highlight w:val="yellow"/>
          <w:u w:val="double"/>
        </w:rPr>
        <w:t xml:space="preserve">or canister </w:t>
      </w:r>
      <w:r w:rsidR="004B1CD6" w:rsidRPr="008E1165">
        <w:rPr>
          <w:rFonts w:ascii="Times New Roman" w:hAnsi="Times New Roman"/>
          <w:highlight w:val="yellow"/>
          <w:u w:val="double"/>
        </w:rPr>
        <w:t xml:space="preserve">samples from the inlet port to the fermenter and injecting the samples into </w:t>
      </w:r>
      <w:r w:rsidR="007B4C67" w:rsidRPr="008E1165">
        <w:rPr>
          <w:rFonts w:ascii="Times New Roman" w:hAnsi="Times New Roman"/>
          <w:highlight w:val="yellow"/>
          <w:u w:val="double"/>
        </w:rPr>
        <w:t xml:space="preserve">a </w:t>
      </w:r>
      <w:r w:rsidR="004B1CD6" w:rsidRPr="008E1165">
        <w:rPr>
          <w:rFonts w:ascii="Times New Roman" w:hAnsi="Times New Roman"/>
          <w:highlight w:val="yellow"/>
          <w:u w:val="double"/>
        </w:rPr>
        <w:t>chromatograph for analysis</w:t>
      </w:r>
      <w:r w:rsidR="007B4C67" w:rsidRPr="008E1165">
        <w:rPr>
          <w:rFonts w:ascii="Times New Roman" w:hAnsi="Times New Roman"/>
          <w:highlight w:val="yellow"/>
          <w:u w:val="double"/>
        </w:rPr>
        <w:t>.  As an alternative the samples may be sent off-site to a certified laboratory for analysis</w:t>
      </w:r>
      <w:r w:rsidR="004B1CD6" w:rsidRPr="008E1165">
        <w:rPr>
          <w:rFonts w:ascii="Times New Roman" w:hAnsi="Times New Roman"/>
          <w:highlight w:val="yellow"/>
          <w:u w:val="double"/>
        </w:rPr>
        <w:t xml:space="preserve">.  If the average </w:t>
      </w:r>
      <w:r w:rsidR="00EF1F94" w:rsidRPr="008E1165">
        <w:rPr>
          <w:rFonts w:ascii="Times New Roman" w:hAnsi="Times New Roman"/>
          <w:highlight w:val="yellow"/>
          <w:u w:val="double"/>
        </w:rPr>
        <w:t>H</w:t>
      </w:r>
      <w:r w:rsidR="00EF1F94" w:rsidRPr="008E1165">
        <w:rPr>
          <w:rFonts w:ascii="Times New Roman" w:hAnsi="Times New Roman"/>
          <w:highlight w:val="yellow"/>
          <w:u w:val="double"/>
          <w:vertAlign w:val="subscript"/>
        </w:rPr>
        <w:t>2</w:t>
      </w:r>
      <w:r w:rsidR="00EF1F94" w:rsidRPr="008E1165">
        <w:rPr>
          <w:rFonts w:ascii="Times New Roman" w:hAnsi="Times New Roman"/>
          <w:highlight w:val="yellow"/>
          <w:u w:val="double"/>
        </w:rPr>
        <w:t xml:space="preserve">S concentration </w:t>
      </w:r>
      <w:r w:rsidR="004B1CD6" w:rsidRPr="008E1165">
        <w:rPr>
          <w:rFonts w:ascii="Times New Roman" w:hAnsi="Times New Roman"/>
          <w:highlight w:val="yellow"/>
          <w:u w:val="double"/>
        </w:rPr>
        <w:t xml:space="preserve">of the first 12 monthly samples of the syngas is 400 ppmv or less, with no sample </w:t>
      </w:r>
      <w:r w:rsidR="004B1CD6" w:rsidRPr="001C4E1F">
        <w:rPr>
          <w:rFonts w:ascii="Times New Roman" w:hAnsi="Times New Roman"/>
          <w:highlight w:val="yellow"/>
          <w:u w:val="double"/>
        </w:rPr>
        <w:t xml:space="preserve">exceeding 500 ppmv, sampling may hence forth be done on a quarterly basis. </w:t>
      </w:r>
      <w:r w:rsidR="00491E85" w:rsidRPr="001C4E1F">
        <w:rPr>
          <w:rFonts w:ascii="Times New Roman" w:hAnsi="Times New Roman"/>
          <w:highlight w:val="yellow"/>
          <w:u w:val="double"/>
        </w:rPr>
        <w:t xml:space="preserve"> Any exceedance of the H</w:t>
      </w:r>
      <w:r w:rsidR="00491E85" w:rsidRPr="001C4E1F">
        <w:rPr>
          <w:rFonts w:ascii="Times New Roman" w:hAnsi="Times New Roman"/>
          <w:highlight w:val="yellow"/>
          <w:u w:val="double"/>
          <w:vertAlign w:val="subscript"/>
        </w:rPr>
        <w:t>2</w:t>
      </w:r>
      <w:r w:rsidR="00491E85" w:rsidRPr="001C4E1F">
        <w:rPr>
          <w:rFonts w:ascii="Times New Roman" w:hAnsi="Times New Roman"/>
          <w:highlight w:val="yellow"/>
          <w:u w:val="double"/>
        </w:rPr>
        <w:t>S</w:t>
      </w:r>
      <w:r w:rsidR="00200C71" w:rsidRPr="001C4E1F">
        <w:rPr>
          <w:rFonts w:ascii="Times New Roman" w:hAnsi="Times New Roman"/>
          <w:highlight w:val="yellow"/>
          <w:u w:val="double"/>
        </w:rPr>
        <w:t xml:space="preserve"> concentratio</w:t>
      </w:r>
      <w:r w:rsidR="00EF1F94" w:rsidRPr="001C4E1F">
        <w:rPr>
          <w:rFonts w:ascii="Times New Roman" w:hAnsi="Times New Roman"/>
          <w:highlight w:val="yellow"/>
          <w:u w:val="double"/>
        </w:rPr>
        <w:t xml:space="preserve">n </w:t>
      </w:r>
      <w:r w:rsidR="00200C71" w:rsidRPr="001C4E1F">
        <w:rPr>
          <w:rFonts w:ascii="Times New Roman" w:hAnsi="Times New Roman"/>
          <w:highlight w:val="yellow"/>
          <w:u w:val="double"/>
        </w:rPr>
        <w:t>limit of 500 ppmv shall be reported to the Compliance Authority within 48 hours.</w:t>
      </w:r>
      <w:r w:rsidR="004B1CD6" w:rsidRPr="001C4E1F">
        <w:rPr>
          <w:rFonts w:ascii="Times New Roman" w:hAnsi="Times New Roman"/>
          <w:highlight w:val="yellow"/>
          <w:u w:val="double"/>
        </w:rPr>
        <w:br/>
        <w:t>[Application No. 0610096-001-AC; Rule 62-4.070(3), F.A.C. Reasonable Assurance; and Rule 62</w:t>
      </w:r>
      <w:r w:rsidR="004B1CD6" w:rsidRPr="001C4E1F">
        <w:rPr>
          <w:rFonts w:ascii="Times New Roman" w:hAnsi="Times New Roman"/>
          <w:highlight w:val="yellow"/>
          <w:u w:val="double"/>
        </w:rPr>
        <w:noBreakHyphen/>
        <w:t>210.200, F.A.C. Definition of "Potential to Emit"]</w:t>
      </w:r>
    </w:p>
    <w:p w:rsidR="007B0024" w:rsidRPr="00D36562" w:rsidRDefault="007B0024" w:rsidP="00774D0D">
      <w:pPr>
        <w:spacing w:after="120"/>
        <w:rPr>
          <w:b/>
          <w:bCs/>
          <w:caps/>
          <w:sz w:val="22"/>
          <w:szCs w:val="22"/>
        </w:rPr>
      </w:pPr>
      <w:r w:rsidRPr="00D36562">
        <w:rPr>
          <w:b/>
          <w:bCs/>
          <w:caps/>
          <w:sz w:val="22"/>
          <w:szCs w:val="22"/>
        </w:rPr>
        <w:t>Records and Reports</w:t>
      </w:r>
    </w:p>
    <w:p w:rsidR="000264D1" w:rsidRPr="00200C71" w:rsidRDefault="00200C71" w:rsidP="00200C71">
      <w:pPr>
        <w:pStyle w:val="ListParagraph"/>
        <w:numPr>
          <w:ilvl w:val="0"/>
          <w:numId w:val="44"/>
        </w:numPr>
        <w:suppressAutoHyphens/>
        <w:spacing w:after="120"/>
        <w:ind w:left="360"/>
        <w:rPr>
          <w:rFonts w:ascii="Times New Roman" w:hAnsi="Times New Roman"/>
        </w:rPr>
      </w:pPr>
      <w:r w:rsidRPr="001C4E1F">
        <w:rPr>
          <w:rFonts w:ascii="Times New Roman" w:hAnsi="Times New Roman"/>
          <w:strike/>
          <w:highlight w:val="yellow"/>
        </w:rPr>
        <w:t>18.</w:t>
      </w:r>
      <w:r w:rsidRPr="00200C71">
        <w:rPr>
          <w:rFonts w:ascii="Times New Roman" w:hAnsi="Times New Roman"/>
          <w:u w:val="single"/>
        </w:rPr>
        <w:t xml:space="preserve"> </w:t>
      </w:r>
      <w:r w:rsidR="000264D1" w:rsidRPr="00200C71">
        <w:rPr>
          <w:rFonts w:ascii="Times New Roman" w:hAnsi="Times New Roman"/>
          <w:u w:val="single"/>
        </w:rPr>
        <w:t>Recordkeeping Requirements</w:t>
      </w:r>
      <w:r w:rsidR="000264D1" w:rsidRPr="00200C71">
        <w:rPr>
          <w:rFonts w:ascii="Times New Roman" w:hAnsi="Times New Roman"/>
        </w:rPr>
        <w:t xml:space="preserve">:  The permittee shall maintain records of the amount of ethanol produced (gallons per year) on a rolling 12-month basis.  </w:t>
      </w:r>
      <w:r w:rsidR="00491E85" w:rsidRPr="001C4E1F">
        <w:rPr>
          <w:rFonts w:ascii="Times New Roman" w:hAnsi="Times New Roman"/>
          <w:highlight w:val="yellow"/>
          <w:u w:val="double"/>
        </w:rPr>
        <w:t>The permittee shall maintain records of all H</w:t>
      </w:r>
      <w:r w:rsidR="00491E85" w:rsidRPr="001C4E1F">
        <w:rPr>
          <w:rFonts w:ascii="Times New Roman" w:hAnsi="Times New Roman"/>
          <w:highlight w:val="yellow"/>
          <w:u w:val="double"/>
          <w:vertAlign w:val="subscript"/>
        </w:rPr>
        <w:t>2</w:t>
      </w:r>
      <w:r w:rsidR="00491E85" w:rsidRPr="001C4E1F">
        <w:rPr>
          <w:rFonts w:ascii="Times New Roman" w:hAnsi="Times New Roman"/>
          <w:highlight w:val="yellow"/>
          <w:u w:val="double"/>
        </w:rPr>
        <w:t>S concentration tests</w:t>
      </w:r>
      <w:r w:rsidRPr="001C4E1F">
        <w:rPr>
          <w:rFonts w:ascii="Times New Roman" w:hAnsi="Times New Roman"/>
          <w:highlight w:val="yellow"/>
          <w:u w:val="double"/>
        </w:rPr>
        <w:t>.</w:t>
      </w:r>
      <w:r w:rsidR="00491E85" w:rsidRPr="00200C71">
        <w:rPr>
          <w:rFonts w:ascii="Times New Roman" w:hAnsi="Times New Roman"/>
        </w:rPr>
        <w:t xml:space="preserve"> </w:t>
      </w:r>
      <w:r>
        <w:rPr>
          <w:rFonts w:ascii="Times New Roman" w:hAnsi="Times New Roman"/>
        </w:rPr>
        <w:t xml:space="preserve"> </w:t>
      </w:r>
      <w:r w:rsidR="000264D1" w:rsidRPr="00200C71">
        <w:rPr>
          <w:rFonts w:ascii="Times New Roman" w:hAnsi="Times New Roman"/>
        </w:rPr>
        <w:t>These records shall be kept and made available to the Compliance Authority upon request.</w:t>
      </w:r>
      <w:r w:rsidR="00046988" w:rsidRPr="00200C71">
        <w:rPr>
          <w:rFonts w:ascii="Times New Roman" w:hAnsi="Times New Roman"/>
        </w:rPr>
        <w:t xml:space="preserve">  </w:t>
      </w:r>
      <w:r w:rsidR="000264D1" w:rsidRPr="00200C71">
        <w:rPr>
          <w:rFonts w:ascii="Times New Roman" w:hAnsi="Times New Roman"/>
        </w:rPr>
        <w:t>[Rule 62-4.070(3), F.A.C. Reasonable Assurance]</w:t>
      </w:r>
    </w:p>
    <w:p w:rsidR="006D6252" w:rsidRPr="001B760E" w:rsidRDefault="001B760E" w:rsidP="001B760E">
      <w:pPr>
        <w:pStyle w:val="ListParagraph"/>
        <w:numPr>
          <w:ilvl w:val="0"/>
          <w:numId w:val="50"/>
        </w:numPr>
        <w:suppressAutoHyphens/>
        <w:spacing w:after="120"/>
        <w:ind w:left="360"/>
        <w:rPr>
          <w:rFonts w:ascii="Times New Roman" w:hAnsi="Times New Roman"/>
        </w:rPr>
        <w:sectPr w:rsidR="006D6252" w:rsidRPr="001B760E" w:rsidSect="00084288">
          <w:headerReference w:type="even" r:id="rId40"/>
          <w:headerReference w:type="default" r:id="rId41"/>
          <w:headerReference w:type="first" r:id="rId42"/>
          <w:pgSz w:w="12240" w:h="15840" w:code="1"/>
          <w:pgMar w:top="720" w:right="1440" w:bottom="1080" w:left="1440" w:header="720" w:footer="288" w:gutter="0"/>
          <w:cols w:space="720"/>
          <w:docGrid w:linePitch="272"/>
        </w:sectPr>
      </w:pPr>
      <w:r w:rsidRPr="001C4E1F">
        <w:rPr>
          <w:rFonts w:ascii="Times New Roman" w:hAnsi="Times New Roman"/>
          <w:strike/>
          <w:highlight w:val="yellow"/>
        </w:rPr>
        <w:lastRenderedPageBreak/>
        <w:t>19</w:t>
      </w:r>
      <w:proofErr w:type="gramStart"/>
      <w:r w:rsidRPr="001C4E1F">
        <w:rPr>
          <w:rFonts w:ascii="Times New Roman" w:hAnsi="Times New Roman"/>
          <w:strike/>
          <w:highlight w:val="yellow"/>
        </w:rPr>
        <w:t>.</w:t>
      </w:r>
      <w:r w:rsidR="007B0024" w:rsidRPr="001B760E">
        <w:rPr>
          <w:rFonts w:ascii="Times New Roman" w:hAnsi="Times New Roman"/>
          <w:u w:val="single"/>
        </w:rPr>
        <w:t>Test</w:t>
      </w:r>
      <w:proofErr w:type="gramEnd"/>
      <w:r w:rsidR="007B0024" w:rsidRPr="001B760E">
        <w:rPr>
          <w:rFonts w:ascii="Times New Roman" w:hAnsi="Times New Roman"/>
          <w:u w:val="single"/>
        </w:rPr>
        <w:t xml:space="preserve"> Reports</w:t>
      </w:r>
      <w:r w:rsidR="007B0024" w:rsidRPr="001B760E">
        <w:rPr>
          <w:rFonts w:ascii="Times New Roman" w:hAnsi="Times New Roman"/>
        </w:rPr>
        <w:t>:  The permittee shall prepare and submit reports for all required tests in accordance with the requirem</w:t>
      </w:r>
      <w:r w:rsidR="00C21DF6" w:rsidRPr="001B760E">
        <w:rPr>
          <w:rFonts w:ascii="Times New Roman" w:hAnsi="Times New Roman"/>
        </w:rPr>
        <w:t xml:space="preserve">ents specified in Appendix CTR </w:t>
      </w:r>
      <w:r w:rsidR="007B0024" w:rsidRPr="001B760E">
        <w:rPr>
          <w:rFonts w:ascii="Times New Roman" w:hAnsi="Times New Roman"/>
        </w:rPr>
        <w:t>of this permit</w:t>
      </w:r>
      <w:r w:rsidR="007B0024" w:rsidRPr="008E1165">
        <w:rPr>
          <w:rFonts w:ascii="Times New Roman" w:hAnsi="Times New Roman"/>
        </w:rPr>
        <w:t xml:space="preserve">.  </w:t>
      </w:r>
      <w:r w:rsidR="007B4C67" w:rsidRPr="008E1165">
        <w:rPr>
          <w:rFonts w:ascii="Times New Roman" w:hAnsi="Times New Roman"/>
          <w:highlight w:val="yellow"/>
          <w:u w:val="double"/>
        </w:rPr>
        <w:t>In addition, the concentration of H</w:t>
      </w:r>
      <w:r w:rsidR="007B4C67" w:rsidRPr="008E1165">
        <w:rPr>
          <w:rFonts w:ascii="Times New Roman" w:hAnsi="Times New Roman"/>
          <w:highlight w:val="yellow"/>
          <w:u w:val="double"/>
          <w:vertAlign w:val="subscript"/>
        </w:rPr>
        <w:t>2</w:t>
      </w:r>
      <w:r w:rsidR="007B4C67" w:rsidRPr="008E1165">
        <w:rPr>
          <w:rFonts w:ascii="Times New Roman" w:hAnsi="Times New Roman"/>
          <w:highlight w:val="yellow"/>
          <w:u w:val="double"/>
        </w:rPr>
        <w:t>S in the fermenter off gas (vent gas) monitored with a continuous on-line gas chromatograph shall be reported.</w:t>
      </w:r>
      <w:r w:rsidR="007B0024" w:rsidRPr="001B760E">
        <w:rPr>
          <w:rFonts w:ascii="Times New Roman" w:hAnsi="Times New Roman"/>
        </w:rPr>
        <w:br/>
        <w:t>[Rule 62-297.310(8), F.A.C.]</w:t>
      </w:r>
    </w:p>
    <w:p w:rsidR="006D6252" w:rsidRPr="008355E6" w:rsidRDefault="006D6252" w:rsidP="00774D0D">
      <w:pPr>
        <w:pStyle w:val="BodyText3"/>
        <w:numPr>
          <w:ilvl w:val="12"/>
          <w:numId w:val="0"/>
        </w:numPr>
        <w:jc w:val="left"/>
        <w:rPr>
          <w:szCs w:val="22"/>
        </w:rPr>
      </w:pPr>
      <w:r w:rsidRPr="008355E6">
        <w:rPr>
          <w:szCs w:val="22"/>
        </w:rPr>
        <w:lastRenderedPageBreak/>
        <w:t>This section of the permit addresses the following emissions unit.</w:t>
      </w:r>
    </w:p>
    <w:tbl>
      <w:tblPr>
        <w:tblW w:w="932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1044"/>
        <w:gridCol w:w="8280"/>
      </w:tblGrid>
      <w:tr w:rsidR="006D6252" w:rsidRPr="00361D41" w:rsidTr="006D6252">
        <w:tc>
          <w:tcPr>
            <w:tcW w:w="1044" w:type="dxa"/>
          </w:tcPr>
          <w:p w:rsidR="006D6252" w:rsidRPr="008355E6" w:rsidRDefault="006D6252" w:rsidP="00774D0D">
            <w:pPr>
              <w:jc w:val="center"/>
              <w:rPr>
                <w:b/>
                <w:sz w:val="22"/>
                <w:szCs w:val="22"/>
              </w:rPr>
            </w:pPr>
            <w:r w:rsidRPr="008355E6">
              <w:rPr>
                <w:b/>
                <w:sz w:val="22"/>
                <w:szCs w:val="22"/>
              </w:rPr>
              <w:t>ID No.</w:t>
            </w:r>
          </w:p>
        </w:tc>
        <w:tc>
          <w:tcPr>
            <w:tcW w:w="8280" w:type="dxa"/>
          </w:tcPr>
          <w:p w:rsidR="006D6252" w:rsidRPr="008355E6" w:rsidRDefault="006D6252" w:rsidP="00774D0D">
            <w:pPr>
              <w:rPr>
                <w:sz w:val="22"/>
                <w:szCs w:val="22"/>
              </w:rPr>
            </w:pPr>
            <w:r w:rsidRPr="008355E6">
              <w:rPr>
                <w:b/>
                <w:sz w:val="22"/>
                <w:szCs w:val="22"/>
              </w:rPr>
              <w:t>Emission Unit Description</w:t>
            </w:r>
          </w:p>
        </w:tc>
      </w:tr>
      <w:tr w:rsidR="006D6252" w:rsidRPr="00361D41" w:rsidTr="006D6252">
        <w:tc>
          <w:tcPr>
            <w:tcW w:w="1044" w:type="dxa"/>
          </w:tcPr>
          <w:p w:rsidR="006D6252" w:rsidRPr="008355E6" w:rsidRDefault="006D6252" w:rsidP="00265DCD">
            <w:pPr>
              <w:jc w:val="center"/>
              <w:rPr>
                <w:sz w:val="22"/>
                <w:szCs w:val="22"/>
              </w:rPr>
            </w:pPr>
            <w:r w:rsidRPr="008355E6">
              <w:rPr>
                <w:sz w:val="22"/>
                <w:szCs w:val="22"/>
              </w:rPr>
              <w:t>00</w:t>
            </w:r>
            <w:r>
              <w:rPr>
                <w:sz w:val="22"/>
                <w:szCs w:val="22"/>
              </w:rPr>
              <w:t>4</w:t>
            </w:r>
          </w:p>
        </w:tc>
        <w:tc>
          <w:tcPr>
            <w:tcW w:w="8280" w:type="dxa"/>
          </w:tcPr>
          <w:p w:rsidR="00D22564" w:rsidRDefault="006D6252" w:rsidP="00265DCD">
            <w:pPr>
              <w:spacing w:after="60"/>
              <w:rPr>
                <w:sz w:val="22"/>
                <w:szCs w:val="22"/>
              </w:rPr>
            </w:pPr>
            <w:r>
              <w:rPr>
                <w:sz w:val="22"/>
                <w:szCs w:val="22"/>
                <w:u w:val="single"/>
              </w:rPr>
              <w:t>Distillation Unit Fugitive Emissions</w:t>
            </w:r>
            <w:r w:rsidRPr="0033425A">
              <w:rPr>
                <w:sz w:val="22"/>
                <w:szCs w:val="22"/>
              </w:rPr>
              <w:t>:</w:t>
            </w:r>
          </w:p>
          <w:p w:rsidR="006D6252" w:rsidRPr="00553F04" w:rsidRDefault="00347D6A" w:rsidP="00774D0D">
            <w:pPr>
              <w:spacing w:before="60" w:after="60"/>
              <w:rPr>
                <w:sz w:val="22"/>
                <w:szCs w:val="22"/>
              </w:rPr>
            </w:pPr>
            <w:r>
              <w:rPr>
                <w:sz w:val="22"/>
                <w:szCs w:val="22"/>
              </w:rPr>
              <w:t>Process vents from the fermentation, distillation and dehydration system are collected, and emissions are routed through closed vent systems to a control device (the vent gas boiler, EU-006).  There will be some f</w:t>
            </w:r>
            <w:r w:rsidR="0092000F">
              <w:rPr>
                <w:sz w:val="22"/>
                <w:szCs w:val="22"/>
              </w:rPr>
              <w:t>ugitive VOC emissions</w:t>
            </w:r>
            <w:r w:rsidR="00BA5C2C">
              <w:rPr>
                <w:sz w:val="22"/>
                <w:szCs w:val="22"/>
              </w:rPr>
              <w:t xml:space="preserve"> </w:t>
            </w:r>
            <w:r w:rsidR="0092000F">
              <w:rPr>
                <w:sz w:val="22"/>
                <w:szCs w:val="22"/>
              </w:rPr>
              <w:t xml:space="preserve">from the distillation </w:t>
            </w:r>
            <w:r>
              <w:rPr>
                <w:sz w:val="22"/>
                <w:szCs w:val="22"/>
              </w:rPr>
              <w:t>unit</w:t>
            </w:r>
            <w:r w:rsidR="00BA5C2C">
              <w:rPr>
                <w:sz w:val="22"/>
                <w:szCs w:val="22"/>
              </w:rPr>
              <w:t>, however, that are not captured and routed to control</w:t>
            </w:r>
            <w:r w:rsidR="000A2FC3">
              <w:rPr>
                <w:sz w:val="22"/>
                <w:szCs w:val="22"/>
              </w:rPr>
              <w:t>.</w:t>
            </w:r>
          </w:p>
        </w:tc>
      </w:tr>
    </w:tbl>
    <w:p w:rsidR="007B0024" w:rsidRPr="000A2FC3" w:rsidRDefault="00347D6A" w:rsidP="00774D0D">
      <w:pPr>
        <w:pStyle w:val="Heading5"/>
        <w:numPr>
          <w:ilvl w:val="0"/>
          <w:numId w:val="0"/>
        </w:numPr>
        <w:spacing w:before="120" w:after="120"/>
        <w:rPr>
          <w:rFonts w:ascii="Times New Roman" w:hAnsi="Times New Roman"/>
          <w:b/>
          <w:caps/>
          <w:szCs w:val="22"/>
        </w:rPr>
      </w:pPr>
      <w:r>
        <w:rPr>
          <w:rFonts w:ascii="Times New Roman" w:hAnsi="Times New Roman"/>
          <w:b/>
          <w:caps/>
          <w:szCs w:val="22"/>
        </w:rPr>
        <w:t>EQUIPMENT</w:t>
      </w:r>
    </w:p>
    <w:p w:rsidR="00347D6A" w:rsidRPr="00347D6A" w:rsidRDefault="00347D6A" w:rsidP="00755185">
      <w:pPr>
        <w:numPr>
          <w:ilvl w:val="0"/>
          <w:numId w:val="19"/>
        </w:numPr>
        <w:suppressAutoHyphens/>
        <w:spacing w:after="120"/>
        <w:rPr>
          <w:sz w:val="22"/>
          <w:szCs w:val="22"/>
        </w:rPr>
      </w:pPr>
      <w:r w:rsidRPr="00347D6A">
        <w:rPr>
          <w:sz w:val="22"/>
          <w:szCs w:val="22"/>
          <w:u w:val="single"/>
        </w:rPr>
        <w:t>Fermentation and Distillation System</w:t>
      </w:r>
      <w:r w:rsidRPr="00347D6A">
        <w:rPr>
          <w:sz w:val="22"/>
          <w:szCs w:val="22"/>
        </w:rPr>
        <w:t xml:space="preserve">:  The </w:t>
      </w:r>
      <w:r>
        <w:rPr>
          <w:sz w:val="22"/>
          <w:szCs w:val="22"/>
        </w:rPr>
        <w:t xml:space="preserve">permittee is authorized to install a fermentation and distillation system </w:t>
      </w:r>
      <w:r w:rsidR="000264D1" w:rsidRPr="002B6930">
        <w:rPr>
          <w:sz w:val="22"/>
          <w:szCs w:val="22"/>
        </w:rPr>
        <w:t>(EU-003)</w:t>
      </w:r>
      <w:r w:rsidR="000264D1">
        <w:rPr>
          <w:sz w:val="22"/>
          <w:szCs w:val="22"/>
        </w:rPr>
        <w:t xml:space="preserve"> </w:t>
      </w:r>
      <w:r>
        <w:rPr>
          <w:sz w:val="22"/>
          <w:szCs w:val="22"/>
        </w:rPr>
        <w:t>as specifie</w:t>
      </w:r>
      <w:r w:rsidR="000264D1">
        <w:rPr>
          <w:sz w:val="22"/>
          <w:szCs w:val="22"/>
        </w:rPr>
        <w:t>d in Section 3.C of this permit</w:t>
      </w:r>
      <w:r>
        <w:rPr>
          <w:sz w:val="22"/>
          <w:szCs w:val="22"/>
        </w:rPr>
        <w:t>.</w:t>
      </w:r>
      <w:r>
        <w:rPr>
          <w:sz w:val="22"/>
          <w:szCs w:val="22"/>
        </w:rPr>
        <w:br/>
      </w:r>
      <w:r w:rsidR="000264D1">
        <w:rPr>
          <w:sz w:val="22"/>
          <w:szCs w:val="22"/>
        </w:rPr>
        <w:t>[Application No. 0610096-001-AC and</w:t>
      </w:r>
      <w:r w:rsidRPr="00347D6A">
        <w:rPr>
          <w:sz w:val="22"/>
          <w:szCs w:val="22"/>
        </w:rPr>
        <w:t xml:space="preserve"> Rule 62-4.070(3), F.A.C. Reasonable Assurance]</w:t>
      </w:r>
    </w:p>
    <w:p w:rsidR="00B12174" w:rsidRPr="00347D6A" w:rsidRDefault="00347D6A" w:rsidP="00774D0D">
      <w:pPr>
        <w:spacing w:after="120"/>
        <w:rPr>
          <w:b/>
          <w:bCs/>
          <w:caps/>
          <w:sz w:val="22"/>
          <w:szCs w:val="22"/>
        </w:rPr>
      </w:pPr>
      <w:r>
        <w:rPr>
          <w:b/>
          <w:bCs/>
          <w:caps/>
          <w:sz w:val="22"/>
          <w:szCs w:val="22"/>
        </w:rPr>
        <w:t>PERFORMANCE RESTRICTIONS</w:t>
      </w:r>
    </w:p>
    <w:p w:rsidR="006B4FFC" w:rsidRDefault="00265DCD" w:rsidP="00755185">
      <w:pPr>
        <w:numPr>
          <w:ilvl w:val="0"/>
          <w:numId w:val="19"/>
        </w:numPr>
        <w:spacing w:after="120"/>
        <w:rPr>
          <w:sz w:val="22"/>
          <w:szCs w:val="22"/>
        </w:rPr>
      </w:pPr>
      <w:r w:rsidRPr="001C4E1F">
        <w:rPr>
          <w:sz w:val="22"/>
          <w:szCs w:val="22"/>
          <w:highlight w:val="yellow"/>
          <w:u w:val="double"/>
        </w:rPr>
        <w:t>Hours of</w:t>
      </w:r>
      <w:r w:rsidRPr="001C4E1F">
        <w:rPr>
          <w:sz w:val="22"/>
          <w:szCs w:val="22"/>
          <w:highlight w:val="yellow"/>
          <w:u w:val="single"/>
        </w:rPr>
        <w:t xml:space="preserve"> </w:t>
      </w:r>
      <w:r w:rsidR="006B4FFC" w:rsidRPr="001C4E1F">
        <w:rPr>
          <w:strike/>
          <w:sz w:val="22"/>
          <w:szCs w:val="22"/>
          <w:highlight w:val="yellow"/>
          <w:u w:val="single"/>
        </w:rPr>
        <w:t>Restricted</w:t>
      </w:r>
      <w:r w:rsidR="006B4FFC" w:rsidRPr="00D36562">
        <w:rPr>
          <w:sz w:val="22"/>
          <w:szCs w:val="22"/>
          <w:u w:val="single"/>
        </w:rPr>
        <w:t xml:space="preserve"> Operation</w:t>
      </w:r>
      <w:r w:rsidR="006B4FFC" w:rsidRPr="00D36562">
        <w:rPr>
          <w:sz w:val="22"/>
          <w:szCs w:val="22"/>
        </w:rPr>
        <w:t>:  The hours of operation of this emission unit are not l</w:t>
      </w:r>
      <w:r w:rsidR="006B4FFC">
        <w:rPr>
          <w:sz w:val="22"/>
          <w:szCs w:val="22"/>
        </w:rPr>
        <w:t>imited (8,760 hours per year).</w:t>
      </w:r>
      <w:r w:rsidR="006B4FFC" w:rsidRPr="00D36562">
        <w:rPr>
          <w:sz w:val="22"/>
          <w:szCs w:val="22"/>
        </w:rPr>
        <w:br/>
        <w:t>[Application No. 0610096-001-AC; Rule 62-4.070(3), F.A.C. Reasonable Assurance</w:t>
      </w:r>
      <w:r w:rsidR="00642134">
        <w:rPr>
          <w:sz w:val="22"/>
          <w:szCs w:val="22"/>
        </w:rPr>
        <w:t>;</w:t>
      </w:r>
      <w:r>
        <w:rPr>
          <w:sz w:val="22"/>
          <w:szCs w:val="22"/>
        </w:rPr>
        <w:t xml:space="preserve"> and Rule </w:t>
      </w:r>
      <w:r w:rsidR="006B4FFC" w:rsidRPr="00D36562">
        <w:rPr>
          <w:sz w:val="22"/>
          <w:szCs w:val="22"/>
        </w:rPr>
        <w:t>62</w:t>
      </w:r>
      <w:r w:rsidR="006B4FFC" w:rsidRPr="00D36562">
        <w:rPr>
          <w:sz w:val="22"/>
          <w:szCs w:val="22"/>
        </w:rPr>
        <w:noBreakHyphen/>
        <w:t>210.200, F.A.C. Definition of "Potential to Emit"]</w:t>
      </w:r>
    </w:p>
    <w:p w:rsidR="006B4FFC" w:rsidRDefault="006B4FFC" w:rsidP="00755185">
      <w:pPr>
        <w:numPr>
          <w:ilvl w:val="0"/>
          <w:numId w:val="19"/>
        </w:numPr>
        <w:spacing w:after="120"/>
        <w:rPr>
          <w:sz w:val="22"/>
          <w:szCs w:val="22"/>
        </w:rPr>
      </w:pPr>
      <w:r>
        <w:rPr>
          <w:sz w:val="22"/>
          <w:szCs w:val="22"/>
          <w:u w:val="single"/>
        </w:rPr>
        <w:t xml:space="preserve">Ethanol </w:t>
      </w:r>
      <w:r w:rsidRPr="006B4FFC">
        <w:rPr>
          <w:sz w:val="22"/>
          <w:szCs w:val="22"/>
          <w:u w:val="single"/>
        </w:rPr>
        <w:t>Production Rate</w:t>
      </w:r>
      <w:r>
        <w:rPr>
          <w:sz w:val="22"/>
          <w:szCs w:val="22"/>
        </w:rPr>
        <w:t>:  Ethanol production is limited to 8</w:t>
      </w:r>
      <w:r w:rsidR="004F2862">
        <w:rPr>
          <w:sz w:val="22"/>
          <w:szCs w:val="22"/>
        </w:rPr>
        <w:t>.00</w:t>
      </w:r>
      <w:r>
        <w:rPr>
          <w:sz w:val="22"/>
          <w:szCs w:val="22"/>
        </w:rPr>
        <w:t xml:space="preserve"> million gallons per year</w:t>
      </w:r>
      <w:r w:rsidR="00B00E1C" w:rsidRPr="00B00E1C">
        <w:rPr>
          <w:sz w:val="22"/>
          <w:szCs w:val="22"/>
        </w:rPr>
        <w:t xml:space="preserve"> </w:t>
      </w:r>
      <w:r w:rsidR="00B00E1C" w:rsidRPr="002B6930">
        <w:rPr>
          <w:sz w:val="22"/>
          <w:szCs w:val="22"/>
        </w:rPr>
        <w:t>on a rolling 12-month basis</w:t>
      </w:r>
      <w:r w:rsidRPr="002B6930">
        <w:rPr>
          <w:sz w:val="22"/>
          <w:szCs w:val="22"/>
        </w:rPr>
        <w:t>.</w:t>
      </w:r>
      <w:r w:rsidRPr="006B4FFC">
        <w:rPr>
          <w:sz w:val="22"/>
          <w:szCs w:val="22"/>
        </w:rPr>
        <w:br/>
        <w:t>[Application No. 0610096-001-AC; Rule 62-4.070(3), F.A.C. Reasonable Assurance</w:t>
      </w:r>
      <w:r w:rsidR="00642134">
        <w:rPr>
          <w:sz w:val="22"/>
          <w:szCs w:val="22"/>
        </w:rPr>
        <w:t>;</w:t>
      </w:r>
      <w:r w:rsidR="00265DCD">
        <w:rPr>
          <w:sz w:val="22"/>
          <w:szCs w:val="22"/>
        </w:rPr>
        <w:t xml:space="preserve"> and Rule </w:t>
      </w:r>
      <w:r w:rsidRPr="006B4FFC">
        <w:rPr>
          <w:sz w:val="22"/>
          <w:szCs w:val="22"/>
        </w:rPr>
        <w:t>62</w:t>
      </w:r>
      <w:r w:rsidRPr="006B4FFC">
        <w:rPr>
          <w:sz w:val="22"/>
          <w:szCs w:val="22"/>
        </w:rPr>
        <w:noBreakHyphen/>
        <w:t>210.200, F.A.C. Definition of "Potential to Emit"]</w:t>
      </w:r>
    </w:p>
    <w:p w:rsidR="00BA5C2C" w:rsidRDefault="0091473A" w:rsidP="0091473A">
      <w:pPr>
        <w:spacing w:after="120"/>
        <w:ind w:left="360"/>
        <w:rPr>
          <w:i/>
          <w:sz w:val="22"/>
          <w:szCs w:val="22"/>
        </w:rPr>
      </w:pPr>
      <w:r>
        <w:rPr>
          <w:i/>
          <w:sz w:val="22"/>
          <w:szCs w:val="22"/>
        </w:rPr>
        <w:t xml:space="preserve">{Permitting Note: </w:t>
      </w:r>
      <w:r w:rsidRPr="0091473A">
        <w:rPr>
          <w:i/>
          <w:sz w:val="22"/>
          <w:szCs w:val="22"/>
        </w:rPr>
        <w:t xml:space="preserve"> The final product with the addition of a denaturant </w:t>
      </w:r>
      <w:r w:rsidR="00673042">
        <w:rPr>
          <w:i/>
          <w:sz w:val="22"/>
          <w:szCs w:val="22"/>
        </w:rPr>
        <w:t>is</w:t>
      </w:r>
      <w:r w:rsidRPr="0091473A">
        <w:rPr>
          <w:i/>
          <w:sz w:val="22"/>
          <w:szCs w:val="22"/>
        </w:rPr>
        <w:t xml:space="preserve"> limited to 8.42 million gallons per year.</w:t>
      </w:r>
      <w:r>
        <w:rPr>
          <w:i/>
          <w:sz w:val="22"/>
          <w:szCs w:val="22"/>
        </w:rPr>
        <w:t xml:space="preserve">  </w:t>
      </w:r>
      <w:r w:rsidR="00BA5C2C">
        <w:rPr>
          <w:i/>
          <w:sz w:val="22"/>
          <w:szCs w:val="22"/>
        </w:rPr>
        <w:t>Controlled VOC emissions from distillation are assumed to be 0.1161 lb VOC per 1000 gallons of ethanol produced.  At 95 percent control and 8 million gallons per year</w:t>
      </w:r>
      <w:r>
        <w:rPr>
          <w:i/>
          <w:sz w:val="22"/>
          <w:szCs w:val="22"/>
        </w:rPr>
        <w:t xml:space="preserve"> of ethanol, this equates to 0.46</w:t>
      </w:r>
      <w:r w:rsidR="00BA5C2C">
        <w:rPr>
          <w:i/>
          <w:sz w:val="22"/>
          <w:szCs w:val="22"/>
        </w:rPr>
        <w:t xml:space="preserve"> tons of fugitive VOC—primarily ethanol and </w:t>
      </w:r>
      <w:proofErr w:type="spellStart"/>
      <w:r w:rsidR="00BA5C2C">
        <w:rPr>
          <w:i/>
          <w:sz w:val="22"/>
          <w:szCs w:val="22"/>
        </w:rPr>
        <w:t>butanol</w:t>
      </w:r>
      <w:proofErr w:type="spellEnd"/>
      <w:r w:rsidR="00BA5C2C">
        <w:rPr>
          <w:i/>
          <w:sz w:val="22"/>
          <w:szCs w:val="22"/>
        </w:rPr>
        <w:t>.}</w:t>
      </w:r>
    </w:p>
    <w:p w:rsidR="005E0BF4" w:rsidRDefault="005E0BF4" w:rsidP="0091473A">
      <w:pPr>
        <w:spacing w:after="120"/>
        <w:ind w:left="360"/>
        <w:rPr>
          <w:i/>
          <w:sz w:val="22"/>
          <w:szCs w:val="22"/>
        </w:rPr>
        <w:sectPr w:rsidR="005E0BF4" w:rsidSect="00084288">
          <w:headerReference w:type="even" r:id="rId43"/>
          <w:headerReference w:type="default" r:id="rId44"/>
          <w:headerReference w:type="first" r:id="rId45"/>
          <w:pgSz w:w="12240" w:h="15840" w:code="1"/>
          <w:pgMar w:top="720" w:right="1440" w:bottom="1080" w:left="1440" w:header="720" w:footer="288" w:gutter="0"/>
          <w:cols w:space="720"/>
          <w:docGrid w:linePitch="272"/>
        </w:sectPr>
      </w:pPr>
    </w:p>
    <w:p w:rsidR="0039102A" w:rsidRPr="008355E6" w:rsidRDefault="0039102A" w:rsidP="00774D0D">
      <w:pPr>
        <w:pStyle w:val="BodyText3"/>
        <w:numPr>
          <w:ilvl w:val="12"/>
          <w:numId w:val="0"/>
        </w:numPr>
        <w:jc w:val="left"/>
        <w:rPr>
          <w:szCs w:val="22"/>
        </w:rPr>
      </w:pPr>
      <w:r w:rsidRPr="008355E6">
        <w:rPr>
          <w:szCs w:val="22"/>
        </w:rPr>
        <w:lastRenderedPageBreak/>
        <w:t>This section of the permit addresses the following emissions unit.</w:t>
      </w:r>
    </w:p>
    <w:tbl>
      <w:tblPr>
        <w:tblW w:w="932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794"/>
        <w:gridCol w:w="8530"/>
      </w:tblGrid>
      <w:tr w:rsidR="009C34CC" w:rsidRPr="00361D41" w:rsidTr="00976D6C">
        <w:tc>
          <w:tcPr>
            <w:tcW w:w="794" w:type="dxa"/>
          </w:tcPr>
          <w:p w:rsidR="009C34CC" w:rsidRPr="004E6D9D" w:rsidRDefault="009C34CC" w:rsidP="00774D0D">
            <w:pPr>
              <w:jc w:val="center"/>
              <w:rPr>
                <w:b/>
                <w:sz w:val="22"/>
                <w:szCs w:val="22"/>
              </w:rPr>
            </w:pPr>
            <w:r w:rsidRPr="004E6D9D">
              <w:rPr>
                <w:b/>
                <w:sz w:val="22"/>
                <w:szCs w:val="22"/>
              </w:rPr>
              <w:t>ID No.</w:t>
            </w:r>
          </w:p>
        </w:tc>
        <w:tc>
          <w:tcPr>
            <w:tcW w:w="8530" w:type="dxa"/>
          </w:tcPr>
          <w:p w:rsidR="009C34CC" w:rsidRPr="004E6D9D" w:rsidRDefault="009C34CC" w:rsidP="00774D0D">
            <w:pPr>
              <w:rPr>
                <w:sz w:val="22"/>
                <w:szCs w:val="22"/>
              </w:rPr>
            </w:pPr>
            <w:r w:rsidRPr="004E6D9D">
              <w:rPr>
                <w:b/>
                <w:sz w:val="22"/>
                <w:szCs w:val="22"/>
              </w:rPr>
              <w:t>Emission Unit Description</w:t>
            </w:r>
          </w:p>
        </w:tc>
      </w:tr>
      <w:tr w:rsidR="009C34CC" w:rsidRPr="00361D41" w:rsidTr="00976D6C">
        <w:tc>
          <w:tcPr>
            <w:tcW w:w="794" w:type="dxa"/>
          </w:tcPr>
          <w:p w:rsidR="009C34CC" w:rsidRPr="004E6D9D" w:rsidRDefault="009C34CC" w:rsidP="00774D0D">
            <w:pPr>
              <w:jc w:val="center"/>
              <w:rPr>
                <w:sz w:val="22"/>
                <w:szCs w:val="22"/>
              </w:rPr>
            </w:pPr>
            <w:r>
              <w:rPr>
                <w:sz w:val="22"/>
                <w:szCs w:val="22"/>
              </w:rPr>
              <w:t>006</w:t>
            </w:r>
          </w:p>
        </w:tc>
        <w:tc>
          <w:tcPr>
            <w:tcW w:w="8530" w:type="dxa"/>
          </w:tcPr>
          <w:p w:rsidR="00C1668C" w:rsidRDefault="009C34CC" w:rsidP="00265DCD">
            <w:pPr>
              <w:spacing w:after="60"/>
              <w:rPr>
                <w:i/>
                <w:sz w:val="22"/>
                <w:szCs w:val="22"/>
              </w:rPr>
            </w:pPr>
            <w:r w:rsidRPr="00986B3B">
              <w:rPr>
                <w:sz w:val="22"/>
                <w:szCs w:val="22"/>
                <w:u w:val="single"/>
              </w:rPr>
              <w:t>Vent Gas Boiler</w:t>
            </w:r>
            <w:r w:rsidRPr="00986B3B">
              <w:rPr>
                <w:sz w:val="22"/>
                <w:szCs w:val="22"/>
              </w:rPr>
              <w:t>:</w:t>
            </w:r>
          </w:p>
          <w:p w:rsidR="009C34CC" w:rsidRPr="00941A98" w:rsidRDefault="009C34CC" w:rsidP="00265DCD">
            <w:pPr>
              <w:spacing w:after="60"/>
              <w:rPr>
                <w:sz w:val="22"/>
                <w:szCs w:val="22"/>
              </w:rPr>
            </w:pPr>
            <w:r w:rsidRPr="00BA0E70">
              <w:rPr>
                <w:i/>
                <w:sz w:val="22"/>
                <w:szCs w:val="22"/>
              </w:rPr>
              <w:t>Fuels</w:t>
            </w:r>
            <w:r>
              <w:rPr>
                <w:sz w:val="22"/>
                <w:szCs w:val="22"/>
              </w:rPr>
              <w:t>:  During startup, the vent gas boiler fires landfill gas supplemented with natural gas.  During normal operation, t</w:t>
            </w:r>
            <w:r w:rsidRPr="00941A98">
              <w:rPr>
                <w:sz w:val="22"/>
                <w:szCs w:val="22"/>
              </w:rPr>
              <w:t xml:space="preserve">he </w:t>
            </w:r>
            <w:r>
              <w:rPr>
                <w:sz w:val="22"/>
                <w:szCs w:val="22"/>
              </w:rPr>
              <w:t>boiler fires the vent gases collected from fermentation, distillation and dehydration</w:t>
            </w:r>
            <w:r w:rsidR="00614496">
              <w:rPr>
                <w:sz w:val="22"/>
                <w:szCs w:val="22"/>
              </w:rPr>
              <w:t xml:space="preserve">.  Vent gases are </w:t>
            </w:r>
            <w:r w:rsidR="00E75B39">
              <w:rPr>
                <w:sz w:val="22"/>
                <w:szCs w:val="22"/>
              </w:rPr>
              <w:t>scrubbed</w:t>
            </w:r>
            <w:r w:rsidR="00614496">
              <w:rPr>
                <w:sz w:val="22"/>
                <w:szCs w:val="22"/>
              </w:rPr>
              <w:t xml:space="preserve"> prior to combustion in the vent gas boiler</w:t>
            </w:r>
            <w:r>
              <w:rPr>
                <w:sz w:val="22"/>
                <w:szCs w:val="22"/>
              </w:rPr>
              <w:t xml:space="preserve">.  The vent gases may be supplemented </w:t>
            </w:r>
            <w:r w:rsidR="00E75B39">
              <w:rPr>
                <w:sz w:val="22"/>
                <w:szCs w:val="22"/>
              </w:rPr>
              <w:t xml:space="preserve">with </w:t>
            </w:r>
            <w:r>
              <w:rPr>
                <w:sz w:val="22"/>
                <w:szCs w:val="22"/>
              </w:rPr>
              <w:t xml:space="preserve">landfill </w:t>
            </w:r>
            <w:r w:rsidR="00C1668C">
              <w:rPr>
                <w:sz w:val="22"/>
                <w:szCs w:val="22"/>
              </w:rPr>
              <w:t>gases during normal operation.</w:t>
            </w:r>
          </w:p>
          <w:p w:rsidR="009C34CC" w:rsidRPr="009A3762" w:rsidRDefault="009C34CC" w:rsidP="00265DCD">
            <w:pPr>
              <w:spacing w:after="60"/>
              <w:rPr>
                <w:sz w:val="22"/>
                <w:szCs w:val="22"/>
              </w:rPr>
            </w:pPr>
            <w:r w:rsidRPr="00BA0E70">
              <w:rPr>
                <w:i/>
                <w:sz w:val="22"/>
                <w:szCs w:val="22"/>
              </w:rPr>
              <w:t>Control Devices</w:t>
            </w:r>
            <w:r>
              <w:rPr>
                <w:sz w:val="22"/>
                <w:szCs w:val="22"/>
              </w:rPr>
              <w:t>:  The vent gas boiler is equipped with low-NO</w:t>
            </w:r>
            <w:r w:rsidR="00D5395D" w:rsidRPr="00D5395D">
              <w:rPr>
                <w:sz w:val="22"/>
                <w:szCs w:val="22"/>
                <w:vertAlign w:val="subscript"/>
              </w:rPr>
              <w:t>X</w:t>
            </w:r>
            <w:r w:rsidR="001826EF">
              <w:rPr>
                <w:sz w:val="22"/>
                <w:szCs w:val="22"/>
              </w:rPr>
              <w:t xml:space="preserve"> burners. </w:t>
            </w:r>
            <w:r w:rsidR="00B70901">
              <w:rPr>
                <w:sz w:val="22"/>
                <w:szCs w:val="22"/>
              </w:rPr>
              <w:t xml:space="preserve"> </w:t>
            </w:r>
            <w:r w:rsidR="001826EF" w:rsidRPr="009A3762">
              <w:rPr>
                <w:sz w:val="22"/>
                <w:szCs w:val="22"/>
              </w:rPr>
              <w:t>Following combustion, sodium bicarbonate is injected into the flue gas immediately prior to a fabric filter.</w:t>
            </w:r>
          </w:p>
          <w:p w:rsidR="009C34CC" w:rsidRPr="00986B3B" w:rsidRDefault="009C34CC" w:rsidP="00076644">
            <w:pPr>
              <w:rPr>
                <w:sz w:val="22"/>
                <w:szCs w:val="22"/>
              </w:rPr>
            </w:pPr>
            <w:r w:rsidRPr="00BA0E70">
              <w:rPr>
                <w:i/>
                <w:sz w:val="22"/>
                <w:szCs w:val="22"/>
              </w:rPr>
              <w:t>Stack Parameters</w:t>
            </w:r>
            <w:r>
              <w:rPr>
                <w:sz w:val="22"/>
                <w:szCs w:val="22"/>
              </w:rPr>
              <w:t xml:space="preserve">:  </w:t>
            </w:r>
            <w:r w:rsidRPr="009A3762">
              <w:rPr>
                <w:sz w:val="22"/>
                <w:szCs w:val="22"/>
              </w:rPr>
              <w:t xml:space="preserve">The vent gas boiler </w:t>
            </w:r>
            <w:r w:rsidR="00614496" w:rsidRPr="009A3762">
              <w:rPr>
                <w:sz w:val="22"/>
                <w:szCs w:val="22"/>
              </w:rPr>
              <w:t xml:space="preserve">exhaust </w:t>
            </w:r>
            <w:r w:rsidRPr="009A3762">
              <w:rPr>
                <w:sz w:val="22"/>
                <w:szCs w:val="22"/>
              </w:rPr>
              <w:t>stack is</w:t>
            </w:r>
            <w:r w:rsidR="00B70901" w:rsidRPr="009A3762">
              <w:rPr>
                <w:sz w:val="22"/>
                <w:szCs w:val="22"/>
              </w:rPr>
              <w:t xml:space="preserve"> </w:t>
            </w:r>
            <w:r w:rsidR="001826EF" w:rsidRPr="009A3762">
              <w:rPr>
                <w:sz w:val="22"/>
                <w:szCs w:val="22"/>
              </w:rPr>
              <w:t>80</w:t>
            </w:r>
            <w:r w:rsidRPr="009A3762">
              <w:rPr>
                <w:sz w:val="22"/>
                <w:szCs w:val="22"/>
              </w:rPr>
              <w:t xml:space="preserve"> feet tall and 2.5 feet in diameter. Flow rate at the vent gas boiler stack exit is appr</w:t>
            </w:r>
            <w:r w:rsidR="00614496" w:rsidRPr="009A3762">
              <w:rPr>
                <w:sz w:val="22"/>
                <w:szCs w:val="22"/>
              </w:rPr>
              <w:t>oximately</w:t>
            </w:r>
            <w:r w:rsidR="00500BA8" w:rsidRPr="009A3762">
              <w:rPr>
                <w:sz w:val="22"/>
                <w:szCs w:val="22"/>
              </w:rPr>
              <w:t xml:space="preserve"> 1</w:t>
            </w:r>
            <w:r w:rsidR="00076644">
              <w:rPr>
                <w:sz w:val="22"/>
                <w:szCs w:val="22"/>
              </w:rPr>
              <w:t>9</w:t>
            </w:r>
            <w:r w:rsidR="00500BA8" w:rsidRPr="009A3762">
              <w:rPr>
                <w:sz w:val="22"/>
                <w:szCs w:val="22"/>
              </w:rPr>
              <w:t>,000</w:t>
            </w:r>
            <w:r w:rsidR="00614496" w:rsidRPr="009A3762">
              <w:rPr>
                <w:sz w:val="22"/>
                <w:szCs w:val="22"/>
              </w:rPr>
              <w:t xml:space="preserve"> dry</w:t>
            </w:r>
            <w:r w:rsidR="00617083" w:rsidRPr="009A3762">
              <w:rPr>
                <w:sz w:val="22"/>
                <w:szCs w:val="22"/>
              </w:rPr>
              <w:t xml:space="preserve"> standard cubic feet per minute</w:t>
            </w:r>
            <w:r w:rsidR="00614496" w:rsidRPr="009A3762">
              <w:rPr>
                <w:sz w:val="22"/>
                <w:szCs w:val="22"/>
              </w:rPr>
              <w:t xml:space="preserve"> at 7</w:t>
            </w:r>
            <w:r w:rsidR="001F5739" w:rsidRPr="009A3762">
              <w:rPr>
                <w:sz w:val="22"/>
                <w:szCs w:val="22"/>
              </w:rPr>
              <w:t xml:space="preserve"> percent</w:t>
            </w:r>
            <w:r w:rsidR="00614496" w:rsidRPr="009A3762">
              <w:rPr>
                <w:sz w:val="22"/>
                <w:szCs w:val="22"/>
              </w:rPr>
              <w:t xml:space="preserve"> </w:t>
            </w:r>
            <w:r w:rsidRPr="009A3762">
              <w:rPr>
                <w:sz w:val="22"/>
                <w:szCs w:val="22"/>
              </w:rPr>
              <w:t>O</w:t>
            </w:r>
            <w:r w:rsidRPr="009A3762">
              <w:rPr>
                <w:sz w:val="22"/>
                <w:szCs w:val="22"/>
                <w:vertAlign w:val="subscript"/>
              </w:rPr>
              <w:t>2</w:t>
            </w:r>
            <w:r w:rsidRPr="009A3762">
              <w:rPr>
                <w:sz w:val="22"/>
                <w:szCs w:val="22"/>
              </w:rPr>
              <w:t xml:space="preserve">.  Exit velocity </w:t>
            </w:r>
            <w:r w:rsidR="00500BA8" w:rsidRPr="009A3762">
              <w:rPr>
                <w:sz w:val="22"/>
                <w:szCs w:val="22"/>
              </w:rPr>
              <w:t xml:space="preserve">corresponding to this flow rate </w:t>
            </w:r>
            <w:r w:rsidRPr="009A3762">
              <w:rPr>
                <w:sz w:val="22"/>
                <w:szCs w:val="22"/>
              </w:rPr>
              <w:t>at the vent gas boiler stac</w:t>
            </w:r>
            <w:r w:rsidR="00614496" w:rsidRPr="009A3762">
              <w:rPr>
                <w:sz w:val="22"/>
                <w:szCs w:val="22"/>
              </w:rPr>
              <w:t>k is estim</w:t>
            </w:r>
            <w:r w:rsidR="00617083" w:rsidRPr="009A3762">
              <w:rPr>
                <w:sz w:val="22"/>
                <w:szCs w:val="22"/>
              </w:rPr>
              <w:t>ated to be</w:t>
            </w:r>
            <w:r w:rsidR="00500BA8" w:rsidRPr="009A3762">
              <w:rPr>
                <w:sz w:val="22"/>
                <w:szCs w:val="22"/>
              </w:rPr>
              <w:t xml:space="preserve"> 61</w:t>
            </w:r>
            <w:r w:rsidR="00617083" w:rsidRPr="009A3762">
              <w:rPr>
                <w:sz w:val="22"/>
                <w:szCs w:val="22"/>
              </w:rPr>
              <w:t xml:space="preserve"> feet per second</w:t>
            </w:r>
            <w:r w:rsidRPr="009A3762">
              <w:rPr>
                <w:sz w:val="22"/>
                <w:szCs w:val="22"/>
              </w:rPr>
              <w:t>.</w:t>
            </w:r>
          </w:p>
        </w:tc>
      </w:tr>
    </w:tbl>
    <w:p w:rsidR="009C34CC" w:rsidRDefault="009C34CC" w:rsidP="00774D0D">
      <w:pPr>
        <w:pStyle w:val="Caption"/>
        <w:keepNext/>
        <w:spacing w:before="120"/>
        <w:rPr>
          <w:szCs w:val="22"/>
        </w:rPr>
      </w:pPr>
      <w:r>
        <w:rPr>
          <w:szCs w:val="22"/>
        </w:rPr>
        <w:t>Applicable standards and regulations</w:t>
      </w:r>
    </w:p>
    <w:p w:rsidR="001F29CA" w:rsidRPr="009A3762" w:rsidRDefault="009C34CC" w:rsidP="00265DCD">
      <w:pPr>
        <w:numPr>
          <w:ilvl w:val="0"/>
          <w:numId w:val="22"/>
        </w:numPr>
        <w:spacing w:after="60"/>
        <w:rPr>
          <w:sz w:val="22"/>
          <w:szCs w:val="22"/>
        </w:rPr>
      </w:pPr>
      <w:r w:rsidRPr="001F29CA">
        <w:rPr>
          <w:sz w:val="22"/>
          <w:szCs w:val="22"/>
          <w:u w:val="single"/>
        </w:rPr>
        <w:t>NSPS</w:t>
      </w:r>
      <w:r w:rsidR="00B940C1">
        <w:rPr>
          <w:sz w:val="22"/>
          <w:szCs w:val="22"/>
          <w:u w:val="single"/>
        </w:rPr>
        <w:t xml:space="preserve"> for Small Municipal Waste Combustion Units (Appendix AAAA)</w:t>
      </w:r>
      <w:r w:rsidRPr="001F29CA">
        <w:rPr>
          <w:sz w:val="22"/>
          <w:szCs w:val="22"/>
        </w:rPr>
        <w:t xml:space="preserve">:  </w:t>
      </w:r>
      <w:r w:rsidR="001826EF" w:rsidRPr="009A3762">
        <w:rPr>
          <w:sz w:val="22"/>
          <w:szCs w:val="22"/>
        </w:rPr>
        <w:t>Each</w:t>
      </w:r>
      <w:r w:rsidR="00B25C4E" w:rsidRPr="009A3762">
        <w:rPr>
          <w:sz w:val="22"/>
          <w:szCs w:val="22"/>
        </w:rPr>
        <w:t xml:space="preserve"> equipment train </w:t>
      </w:r>
      <w:r w:rsidR="001826EF" w:rsidRPr="009A3762">
        <w:rPr>
          <w:sz w:val="22"/>
          <w:szCs w:val="22"/>
        </w:rPr>
        <w:t xml:space="preserve">(from gasifier to vent gas boiler) </w:t>
      </w:r>
      <w:r w:rsidR="00B25C4E" w:rsidRPr="009A3762">
        <w:rPr>
          <w:sz w:val="22"/>
          <w:szCs w:val="22"/>
        </w:rPr>
        <w:t xml:space="preserve">is a separate </w:t>
      </w:r>
      <w:r w:rsidR="00C1668C" w:rsidRPr="009A3762">
        <w:rPr>
          <w:sz w:val="22"/>
          <w:szCs w:val="22"/>
        </w:rPr>
        <w:t xml:space="preserve">new </w:t>
      </w:r>
      <w:r w:rsidR="00B25C4E" w:rsidRPr="009A3762">
        <w:rPr>
          <w:sz w:val="22"/>
          <w:szCs w:val="22"/>
        </w:rPr>
        <w:t>municipal waste combustion unit for purposes of 40 C.F.R. part 60, subpart AAAA—Standards of Performance for Small Municipal Waste Combustion Units for Which Construction is Commenced After August 31, 1999 or for Which Modification or Reconstruction is Commenced After June 6, 2001.  The permittee shall comply with the requirements of the NSPS, included as Appendix AAAA</w:t>
      </w:r>
      <w:r w:rsidR="001F29CA" w:rsidRPr="009A3762">
        <w:rPr>
          <w:sz w:val="22"/>
          <w:szCs w:val="22"/>
        </w:rPr>
        <w:t>.</w:t>
      </w:r>
      <w:r w:rsidR="004A5033" w:rsidRPr="009A3762">
        <w:rPr>
          <w:sz w:val="22"/>
          <w:szCs w:val="22"/>
        </w:rPr>
        <w:t xml:space="preserve">  The following requirements and specifications are relevant to NSPS applicability.</w:t>
      </w:r>
    </w:p>
    <w:p w:rsidR="001F29CA" w:rsidRPr="009A3762" w:rsidRDefault="001F29CA" w:rsidP="00FA4BEB">
      <w:pPr>
        <w:numPr>
          <w:ilvl w:val="1"/>
          <w:numId w:val="7"/>
        </w:numPr>
        <w:tabs>
          <w:tab w:val="clear" w:pos="1440"/>
          <w:tab w:val="num" w:pos="720"/>
        </w:tabs>
        <w:spacing w:after="60"/>
        <w:ind w:left="720"/>
        <w:rPr>
          <w:sz w:val="22"/>
          <w:szCs w:val="22"/>
        </w:rPr>
      </w:pPr>
      <w:r w:rsidRPr="009A3762">
        <w:rPr>
          <w:sz w:val="22"/>
          <w:szCs w:val="22"/>
        </w:rPr>
        <w:t>The word "combust" in reference to the NSPS refers to the pyrolysis reaction in the gasifiers.</w:t>
      </w:r>
    </w:p>
    <w:p w:rsidR="00B62A6F" w:rsidRPr="009A3762" w:rsidRDefault="001F29CA" w:rsidP="00FA4BEB">
      <w:pPr>
        <w:numPr>
          <w:ilvl w:val="1"/>
          <w:numId w:val="7"/>
        </w:numPr>
        <w:tabs>
          <w:tab w:val="clear" w:pos="1440"/>
          <w:tab w:val="num" w:pos="720"/>
        </w:tabs>
        <w:spacing w:after="60"/>
        <w:ind w:left="720"/>
        <w:rPr>
          <w:sz w:val="22"/>
          <w:szCs w:val="22"/>
        </w:rPr>
      </w:pPr>
      <w:r w:rsidRPr="009A3762">
        <w:rPr>
          <w:sz w:val="22"/>
          <w:szCs w:val="22"/>
        </w:rPr>
        <w:t xml:space="preserve">Each municipal waste combustion unit (gasifier-to-vent gas boiler equipment train) </w:t>
      </w:r>
      <w:r w:rsidR="00BB5978" w:rsidRPr="009A3762">
        <w:rPr>
          <w:sz w:val="22"/>
          <w:szCs w:val="22"/>
        </w:rPr>
        <w:t>has a capacity of greater than 35</w:t>
      </w:r>
      <w:r w:rsidR="00B62A6F" w:rsidRPr="009A3762">
        <w:rPr>
          <w:sz w:val="22"/>
          <w:szCs w:val="22"/>
        </w:rPr>
        <w:t xml:space="preserve"> but less than 250 tons per day of MSW.</w:t>
      </w:r>
    </w:p>
    <w:p w:rsidR="001F29CA" w:rsidRPr="009A3762" w:rsidRDefault="004A5033" w:rsidP="00FA4BEB">
      <w:pPr>
        <w:numPr>
          <w:ilvl w:val="1"/>
          <w:numId w:val="7"/>
        </w:numPr>
        <w:tabs>
          <w:tab w:val="clear" w:pos="1440"/>
          <w:tab w:val="num" w:pos="720"/>
        </w:tabs>
        <w:spacing w:after="60"/>
        <w:ind w:left="720"/>
        <w:rPr>
          <w:sz w:val="22"/>
          <w:szCs w:val="22"/>
        </w:rPr>
      </w:pPr>
      <w:r w:rsidRPr="009A3762">
        <w:rPr>
          <w:sz w:val="22"/>
          <w:szCs w:val="22"/>
        </w:rPr>
        <w:t>The municipal waste combustion units are "Class I Units" because the aggregate plant combustion capacity is 365 tons per day of MSW, which is greater than 250 tons per day.</w:t>
      </w:r>
    </w:p>
    <w:p w:rsidR="004A5033" w:rsidRPr="009A3762" w:rsidRDefault="004A5033" w:rsidP="00FA4BEB">
      <w:pPr>
        <w:numPr>
          <w:ilvl w:val="1"/>
          <w:numId w:val="7"/>
        </w:numPr>
        <w:tabs>
          <w:tab w:val="clear" w:pos="1440"/>
          <w:tab w:val="num" w:pos="720"/>
        </w:tabs>
        <w:spacing w:after="60"/>
        <w:ind w:left="720"/>
        <w:rPr>
          <w:sz w:val="22"/>
          <w:szCs w:val="22"/>
        </w:rPr>
      </w:pPr>
      <w:r w:rsidRPr="009A3762">
        <w:rPr>
          <w:sz w:val="22"/>
          <w:szCs w:val="22"/>
        </w:rPr>
        <w:t xml:space="preserve">The municipal waste combustion units use activated carbon </w:t>
      </w:r>
      <w:r w:rsidR="00500BA8" w:rsidRPr="009A3762">
        <w:rPr>
          <w:sz w:val="22"/>
          <w:szCs w:val="22"/>
        </w:rPr>
        <w:t xml:space="preserve">(in the dry gas cleanup packages) </w:t>
      </w:r>
      <w:r w:rsidRPr="009A3762">
        <w:rPr>
          <w:sz w:val="22"/>
          <w:szCs w:val="22"/>
        </w:rPr>
        <w:t>to control emissions of dioxin/furan and mercury.</w:t>
      </w:r>
    </w:p>
    <w:p w:rsidR="004A5033" w:rsidRPr="009A3762" w:rsidRDefault="004A5033" w:rsidP="00FA4BEB">
      <w:pPr>
        <w:numPr>
          <w:ilvl w:val="1"/>
          <w:numId w:val="7"/>
        </w:numPr>
        <w:tabs>
          <w:tab w:val="clear" w:pos="1440"/>
          <w:tab w:val="num" w:pos="720"/>
        </w:tabs>
        <w:spacing w:after="60"/>
        <w:ind w:left="720"/>
        <w:rPr>
          <w:sz w:val="22"/>
          <w:szCs w:val="22"/>
        </w:rPr>
      </w:pPr>
      <w:r w:rsidRPr="009A3762">
        <w:rPr>
          <w:sz w:val="22"/>
          <w:szCs w:val="22"/>
        </w:rPr>
        <w:t>The NSPS emissions limits will apply at the vent gas boiler exhaust stack.</w:t>
      </w:r>
    </w:p>
    <w:p w:rsidR="004A5033" w:rsidRPr="009A3762" w:rsidRDefault="004A5033" w:rsidP="00FA4BEB">
      <w:pPr>
        <w:numPr>
          <w:ilvl w:val="1"/>
          <w:numId w:val="7"/>
        </w:numPr>
        <w:tabs>
          <w:tab w:val="clear" w:pos="1440"/>
          <w:tab w:val="num" w:pos="720"/>
        </w:tabs>
        <w:spacing w:after="60"/>
        <w:ind w:left="720"/>
        <w:rPr>
          <w:sz w:val="22"/>
          <w:szCs w:val="22"/>
        </w:rPr>
      </w:pPr>
      <w:r w:rsidRPr="009A3762">
        <w:rPr>
          <w:sz w:val="22"/>
          <w:szCs w:val="22"/>
        </w:rPr>
        <w:t>Continuous monitors required by the NSPS will be located at the vent gas boiler exhaust stack.</w:t>
      </w:r>
    </w:p>
    <w:p w:rsidR="004A5033" w:rsidRPr="009A3762" w:rsidRDefault="004A5033" w:rsidP="00FA4BEB">
      <w:pPr>
        <w:numPr>
          <w:ilvl w:val="1"/>
          <w:numId w:val="7"/>
        </w:numPr>
        <w:tabs>
          <w:tab w:val="clear" w:pos="1440"/>
          <w:tab w:val="num" w:pos="720"/>
        </w:tabs>
        <w:spacing w:after="60"/>
        <w:ind w:left="720"/>
        <w:rPr>
          <w:sz w:val="22"/>
          <w:szCs w:val="22"/>
        </w:rPr>
      </w:pPr>
      <w:r w:rsidRPr="009A3762">
        <w:rPr>
          <w:sz w:val="22"/>
          <w:szCs w:val="22"/>
        </w:rPr>
        <w:t>The municipal waste combustion units generate steam.</w:t>
      </w:r>
    </w:p>
    <w:p w:rsidR="004A5033" w:rsidRPr="009A3762" w:rsidRDefault="004A5033" w:rsidP="00FA4BEB">
      <w:pPr>
        <w:numPr>
          <w:ilvl w:val="1"/>
          <w:numId w:val="7"/>
        </w:numPr>
        <w:tabs>
          <w:tab w:val="clear" w:pos="1440"/>
          <w:tab w:val="num" w:pos="720"/>
        </w:tabs>
        <w:spacing w:after="60"/>
        <w:ind w:left="720"/>
        <w:rPr>
          <w:sz w:val="22"/>
          <w:szCs w:val="22"/>
        </w:rPr>
      </w:pPr>
      <w:r w:rsidRPr="009A3762">
        <w:rPr>
          <w:sz w:val="22"/>
          <w:szCs w:val="22"/>
        </w:rPr>
        <w:t>With respect to NSPS-required monitoring of flue gas temperature, the</w:t>
      </w:r>
      <w:r w:rsidR="00223ECC" w:rsidRPr="009A3762">
        <w:rPr>
          <w:sz w:val="22"/>
          <w:szCs w:val="22"/>
        </w:rPr>
        <w:t xml:space="preserve"> inlet</w:t>
      </w:r>
      <w:r w:rsidR="00323CCC" w:rsidRPr="009A3762">
        <w:rPr>
          <w:sz w:val="22"/>
          <w:szCs w:val="22"/>
        </w:rPr>
        <w:t>s</w:t>
      </w:r>
      <w:r w:rsidR="00223ECC" w:rsidRPr="009A3762">
        <w:rPr>
          <w:sz w:val="22"/>
          <w:szCs w:val="22"/>
        </w:rPr>
        <w:t xml:space="preserve"> to the dry gas cleaning </w:t>
      </w:r>
      <w:r w:rsidRPr="009A3762">
        <w:rPr>
          <w:sz w:val="22"/>
          <w:szCs w:val="22"/>
        </w:rPr>
        <w:t>fabric filter</w:t>
      </w:r>
      <w:r w:rsidR="00323CCC" w:rsidRPr="009A3762">
        <w:rPr>
          <w:sz w:val="22"/>
          <w:szCs w:val="22"/>
        </w:rPr>
        <w:t>s</w:t>
      </w:r>
      <w:r w:rsidRPr="009A3762">
        <w:rPr>
          <w:sz w:val="22"/>
          <w:szCs w:val="22"/>
        </w:rPr>
        <w:t xml:space="preserve"> </w:t>
      </w:r>
      <w:r w:rsidR="00323CCC" w:rsidRPr="009A3762">
        <w:rPr>
          <w:sz w:val="22"/>
          <w:szCs w:val="22"/>
        </w:rPr>
        <w:t>are</w:t>
      </w:r>
      <w:r w:rsidRPr="009A3762">
        <w:rPr>
          <w:sz w:val="22"/>
          <w:szCs w:val="22"/>
        </w:rPr>
        <w:t xml:space="preserve"> deemed to be the inlet</w:t>
      </w:r>
      <w:r w:rsidR="00323CCC" w:rsidRPr="009A3762">
        <w:rPr>
          <w:sz w:val="22"/>
          <w:szCs w:val="22"/>
        </w:rPr>
        <w:t>s</w:t>
      </w:r>
      <w:r w:rsidRPr="009A3762">
        <w:rPr>
          <w:sz w:val="22"/>
          <w:szCs w:val="22"/>
        </w:rPr>
        <w:t xml:space="preserve"> to the PM air pollution control device.</w:t>
      </w:r>
    </w:p>
    <w:p w:rsidR="00C1668C" w:rsidRPr="009A3762" w:rsidRDefault="00912D0A" w:rsidP="00FA4BEB">
      <w:pPr>
        <w:numPr>
          <w:ilvl w:val="1"/>
          <w:numId w:val="7"/>
        </w:numPr>
        <w:tabs>
          <w:tab w:val="clear" w:pos="1440"/>
          <w:tab w:val="num" w:pos="720"/>
        </w:tabs>
        <w:spacing w:after="60"/>
        <w:ind w:left="720"/>
        <w:rPr>
          <w:sz w:val="22"/>
          <w:szCs w:val="22"/>
        </w:rPr>
      </w:pPr>
      <w:r w:rsidRPr="009A3762">
        <w:rPr>
          <w:sz w:val="22"/>
          <w:szCs w:val="22"/>
        </w:rPr>
        <w:t>The municipal waste combustion units are deemed to be modular starved-air and excess air units.</w:t>
      </w:r>
    </w:p>
    <w:p w:rsidR="004A5033" w:rsidRPr="00275421" w:rsidRDefault="004A5033" w:rsidP="00774D0D">
      <w:pPr>
        <w:spacing w:after="120"/>
        <w:ind w:left="360"/>
        <w:rPr>
          <w:sz w:val="22"/>
          <w:szCs w:val="22"/>
        </w:rPr>
      </w:pPr>
      <w:r w:rsidRPr="009A3762">
        <w:rPr>
          <w:sz w:val="22"/>
          <w:szCs w:val="22"/>
        </w:rPr>
        <w:t>[Application No. 0610096-001-AC</w:t>
      </w:r>
      <w:r w:rsidR="008C1918" w:rsidRPr="009A3762">
        <w:rPr>
          <w:sz w:val="22"/>
          <w:szCs w:val="22"/>
        </w:rPr>
        <w:t>; Rule 62-296.100(3), F.A.C.;</w:t>
      </w:r>
      <w:r w:rsidRPr="009A3762">
        <w:rPr>
          <w:sz w:val="22"/>
          <w:szCs w:val="22"/>
        </w:rPr>
        <w:t xml:space="preserve"> and Rule</w:t>
      </w:r>
      <w:r w:rsidRPr="002F503D">
        <w:rPr>
          <w:sz w:val="22"/>
          <w:szCs w:val="22"/>
        </w:rPr>
        <w:t xml:space="preserve"> 62-4.070</w:t>
      </w:r>
      <w:r>
        <w:rPr>
          <w:sz w:val="22"/>
          <w:szCs w:val="22"/>
        </w:rPr>
        <w:t>(3), F.A.C. Reasonable Assurance]</w:t>
      </w:r>
    </w:p>
    <w:p w:rsidR="00B940C1" w:rsidRPr="00B940C1" w:rsidRDefault="00B940C1" w:rsidP="00755185">
      <w:pPr>
        <w:numPr>
          <w:ilvl w:val="0"/>
          <w:numId w:val="22"/>
        </w:numPr>
        <w:spacing w:after="120"/>
        <w:rPr>
          <w:sz w:val="22"/>
          <w:szCs w:val="22"/>
        </w:rPr>
      </w:pPr>
      <w:r>
        <w:rPr>
          <w:sz w:val="22"/>
          <w:szCs w:val="22"/>
          <w:u w:val="single"/>
        </w:rPr>
        <w:t>NSPS for Equipment Leaks of VOC (Appendix VVa)</w:t>
      </w:r>
      <w:r w:rsidRPr="00275421">
        <w:rPr>
          <w:sz w:val="22"/>
          <w:szCs w:val="22"/>
        </w:rPr>
        <w:t xml:space="preserve">:  </w:t>
      </w:r>
      <w:r w:rsidR="00655307">
        <w:rPr>
          <w:sz w:val="22"/>
          <w:szCs w:val="22"/>
        </w:rPr>
        <w:t>T</w:t>
      </w:r>
      <w:r w:rsidR="00655307" w:rsidRPr="00655307">
        <w:rPr>
          <w:sz w:val="22"/>
          <w:szCs w:val="22"/>
        </w:rPr>
        <w:t>he vent gas boiler is an enclosed combustion device</w:t>
      </w:r>
      <w:r w:rsidR="00655307">
        <w:rPr>
          <w:sz w:val="22"/>
          <w:szCs w:val="22"/>
        </w:rPr>
        <w:t xml:space="preserve"> f</w:t>
      </w:r>
      <w:r>
        <w:rPr>
          <w:sz w:val="22"/>
          <w:szCs w:val="22"/>
        </w:rPr>
        <w:t xml:space="preserve">or purposes of </w:t>
      </w:r>
      <w:r w:rsidR="00265DCD">
        <w:rPr>
          <w:sz w:val="22"/>
          <w:szCs w:val="22"/>
        </w:rPr>
        <w:t>40 CFR Part 60, S</w:t>
      </w:r>
      <w:r w:rsidRPr="00B940C1">
        <w:rPr>
          <w:sz w:val="22"/>
          <w:szCs w:val="22"/>
        </w:rPr>
        <w:t xml:space="preserve">ubpart VVa—Standards of Performance for Equipment Leaks of VOC in the </w:t>
      </w:r>
      <w:r w:rsidR="000264D1" w:rsidRPr="009A3762">
        <w:rPr>
          <w:sz w:val="22"/>
          <w:szCs w:val="22"/>
        </w:rPr>
        <w:t>SOCMI</w:t>
      </w:r>
      <w:r w:rsidRPr="00B940C1">
        <w:rPr>
          <w:sz w:val="22"/>
          <w:szCs w:val="22"/>
        </w:rPr>
        <w:t xml:space="preserve"> for Which Construction, Reconstruction or Modification Commenced After November 7, 2006</w:t>
      </w:r>
      <w:r>
        <w:rPr>
          <w:sz w:val="22"/>
          <w:szCs w:val="22"/>
        </w:rPr>
        <w:t>.</w:t>
      </w:r>
      <w:r w:rsidR="00223ECC">
        <w:rPr>
          <w:sz w:val="22"/>
          <w:szCs w:val="22"/>
        </w:rPr>
        <w:t xml:space="preserve">  </w:t>
      </w:r>
      <w:r w:rsidR="00223ECC" w:rsidRPr="00223ECC">
        <w:rPr>
          <w:sz w:val="22"/>
          <w:szCs w:val="22"/>
        </w:rPr>
        <w:t xml:space="preserve">The permittee shall comply with the requirements of the NSPS, included as Appendix </w:t>
      </w:r>
      <w:r w:rsidR="00B62A6F">
        <w:rPr>
          <w:sz w:val="22"/>
          <w:szCs w:val="22"/>
        </w:rPr>
        <w:t>VVa</w:t>
      </w:r>
      <w:r w:rsidR="00223ECC" w:rsidRPr="00223ECC">
        <w:rPr>
          <w:sz w:val="22"/>
          <w:szCs w:val="22"/>
        </w:rPr>
        <w:t>.</w:t>
      </w:r>
      <w:r w:rsidR="009A3762">
        <w:rPr>
          <w:sz w:val="22"/>
          <w:szCs w:val="22"/>
        </w:rPr>
        <w:t xml:space="preserve">  </w:t>
      </w:r>
      <w:r w:rsidRPr="00B940C1">
        <w:rPr>
          <w:sz w:val="22"/>
          <w:szCs w:val="22"/>
        </w:rPr>
        <w:t>[Application No. 0610096-001-AC</w:t>
      </w:r>
      <w:r w:rsidR="008C1918" w:rsidRPr="008C1918">
        <w:rPr>
          <w:sz w:val="22"/>
          <w:szCs w:val="22"/>
        </w:rPr>
        <w:t xml:space="preserve"> and </w:t>
      </w:r>
      <w:r w:rsidR="008C1918" w:rsidRPr="009A3762">
        <w:rPr>
          <w:sz w:val="22"/>
          <w:szCs w:val="22"/>
        </w:rPr>
        <w:t>Rule 62-296.100(3), F.A.C.</w:t>
      </w:r>
      <w:r w:rsidRPr="00B940C1">
        <w:rPr>
          <w:sz w:val="22"/>
          <w:szCs w:val="22"/>
        </w:rPr>
        <w:t>]</w:t>
      </w:r>
    </w:p>
    <w:p w:rsidR="001F29CA" w:rsidRPr="001F29CA" w:rsidRDefault="001F29CA" w:rsidP="00FA4BEB">
      <w:pPr>
        <w:keepNext/>
        <w:spacing w:after="120"/>
        <w:rPr>
          <w:b/>
          <w:sz w:val="22"/>
          <w:szCs w:val="22"/>
        </w:rPr>
      </w:pPr>
      <w:r>
        <w:rPr>
          <w:b/>
          <w:sz w:val="22"/>
          <w:szCs w:val="22"/>
        </w:rPr>
        <w:lastRenderedPageBreak/>
        <w:t>EQUIPMENT</w:t>
      </w:r>
    </w:p>
    <w:p w:rsidR="00B940C1" w:rsidRDefault="00D5395D" w:rsidP="00265DCD">
      <w:pPr>
        <w:numPr>
          <w:ilvl w:val="0"/>
          <w:numId w:val="22"/>
        </w:numPr>
        <w:spacing w:after="60"/>
        <w:rPr>
          <w:sz w:val="22"/>
          <w:szCs w:val="22"/>
        </w:rPr>
      </w:pPr>
      <w:r>
        <w:rPr>
          <w:sz w:val="22"/>
          <w:szCs w:val="22"/>
          <w:u w:val="single"/>
        </w:rPr>
        <w:t>Vent Gas</w:t>
      </w:r>
      <w:r w:rsidR="009C34CC" w:rsidRPr="00275421">
        <w:rPr>
          <w:sz w:val="22"/>
          <w:szCs w:val="22"/>
          <w:u w:val="single"/>
        </w:rPr>
        <w:t xml:space="preserve"> Boiler</w:t>
      </w:r>
      <w:r w:rsidR="009C34CC" w:rsidRPr="00275421">
        <w:rPr>
          <w:sz w:val="22"/>
          <w:szCs w:val="22"/>
        </w:rPr>
        <w:t>:  The permittee is authorized to construct</w:t>
      </w:r>
      <w:r w:rsidR="009C34CC">
        <w:rPr>
          <w:sz w:val="22"/>
          <w:szCs w:val="22"/>
        </w:rPr>
        <w:t xml:space="preserve"> </w:t>
      </w:r>
      <w:r>
        <w:rPr>
          <w:sz w:val="22"/>
          <w:szCs w:val="22"/>
        </w:rPr>
        <w:t xml:space="preserve">a nominal </w:t>
      </w:r>
      <w:r w:rsidR="00323CCC" w:rsidRPr="001C4E1F">
        <w:rPr>
          <w:strike/>
          <w:sz w:val="22"/>
          <w:szCs w:val="22"/>
          <w:highlight w:val="yellow"/>
        </w:rPr>
        <w:t>84.5</w:t>
      </w:r>
      <w:r w:rsidRPr="001C4E1F">
        <w:rPr>
          <w:sz w:val="22"/>
          <w:szCs w:val="22"/>
          <w:highlight w:val="yellow"/>
        </w:rPr>
        <w:t xml:space="preserve"> </w:t>
      </w:r>
      <w:r w:rsidR="009A3762" w:rsidRPr="001C4E1F">
        <w:rPr>
          <w:sz w:val="22"/>
          <w:szCs w:val="22"/>
          <w:highlight w:val="yellow"/>
          <w:u w:val="double"/>
        </w:rPr>
        <w:t>97.2</w:t>
      </w:r>
      <w:r w:rsidR="009A3762">
        <w:rPr>
          <w:sz w:val="22"/>
          <w:szCs w:val="22"/>
        </w:rPr>
        <w:t xml:space="preserve"> </w:t>
      </w:r>
      <w:r w:rsidR="00617083">
        <w:rPr>
          <w:sz w:val="22"/>
          <w:szCs w:val="22"/>
        </w:rPr>
        <w:t>MMBtu</w:t>
      </w:r>
      <w:r w:rsidR="00E75B39">
        <w:rPr>
          <w:sz w:val="22"/>
          <w:szCs w:val="22"/>
        </w:rPr>
        <w:t xml:space="preserve"> </w:t>
      </w:r>
      <w:r w:rsidR="00E75B39" w:rsidRPr="009A3762">
        <w:rPr>
          <w:sz w:val="22"/>
          <w:szCs w:val="22"/>
        </w:rPr>
        <w:t>per hour</w:t>
      </w:r>
      <w:r w:rsidR="00E75B39">
        <w:rPr>
          <w:sz w:val="22"/>
          <w:szCs w:val="22"/>
        </w:rPr>
        <w:t xml:space="preserve"> </w:t>
      </w:r>
      <w:proofErr w:type="spellStart"/>
      <w:r w:rsidR="00911CA0">
        <w:rPr>
          <w:sz w:val="22"/>
          <w:szCs w:val="22"/>
        </w:rPr>
        <w:t>watertube</w:t>
      </w:r>
      <w:proofErr w:type="spellEnd"/>
      <w:r w:rsidR="00911CA0">
        <w:rPr>
          <w:sz w:val="22"/>
          <w:szCs w:val="22"/>
        </w:rPr>
        <w:t xml:space="preserve"> boiler</w:t>
      </w:r>
      <w:r w:rsidR="009C34CC">
        <w:rPr>
          <w:sz w:val="22"/>
          <w:szCs w:val="22"/>
        </w:rPr>
        <w:t xml:space="preserve"> </w:t>
      </w:r>
      <w:r>
        <w:rPr>
          <w:sz w:val="22"/>
          <w:szCs w:val="22"/>
        </w:rPr>
        <w:t>for steam generation</w:t>
      </w:r>
      <w:r w:rsidR="009C34CC" w:rsidRPr="00275421">
        <w:rPr>
          <w:sz w:val="22"/>
          <w:szCs w:val="22"/>
        </w:rPr>
        <w:t xml:space="preserve">.  </w:t>
      </w:r>
      <w:r w:rsidR="009C34CC" w:rsidRPr="00E62B99">
        <w:rPr>
          <w:sz w:val="22"/>
          <w:szCs w:val="22"/>
        </w:rPr>
        <w:t xml:space="preserve">The boiler </w:t>
      </w:r>
      <w:r w:rsidR="009C34CC">
        <w:rPr>
          <w:sz w:val="22"/>
          <w:szCs w:val="22"/>
        </w:rPr>
        <w:t xml:space="preserve">will include </w:t>
      </w:r>
      <w:r>
        <w:rPr>
          <w:sz w:val="22"/>
          <w:szCs w:val="22"/>
        </w:rPr>
        <w:t>low NO</w:t>
      </w:r>
      <w:r w:rsidRPr="00D5395D">
        <w:rPr>
          <w:sz w:val="22"/>
          <w:szCs w:val="22"/>
          <w:vertAlign w:val="subscript"/>
        </w:rPr>
        <w:t>X</w:t>
      </w:r>
      <w:r>
        <w:rPr>
          <w:sz w:val="22"/>
          <w:szCs w:val="22"/>
        </w:rPr>
        <w:t xml:space="preserve"> burners </w:t>
      </w:r>
      <w:r w:rsidR="0059296F">
        <w:rPr>
          <w:sz w:val="22"/>
          <w:szCs w:val="22"/>
        </w:rPr>
        <w:t xml:space="preserve">as well as </w:t>
      </w:r>
      <w:r w:rsidR="008156D4">
        <w:rPr>
          <w:sz w:val="22"/>
          <w:szCs w:val="22"/>
        </w:rPr>
        <w:t>a feed water heat exchanger, steam drum, turbine, stack and other ancillary equipment.</w:t>
      </w:r>
      <w:r w:rsidR="00B940C1">
        <w:rPr>
          <w:sz w:val="22"/>
          <w:szCs w:val="22"/>
        </w:rPr>
        <w:t xml:space="preserve">  The vent gas boiler shall be designed and operated to one of the following specifications:</w:t>
      </w:r>
    </w:p>
    <w:p w:rsidR="00B940C1" w:rsidRPr="009A3762" w:rsidRDefault="00655307" w:rsidP="00FA4BEB">
      <w:pPr>
        <w:numPr>
          <w:ilvl w:val="0"/>
          <w:numId w:val="25"/>
        </w:numPr>
        <w:spacing w:after="60"/>
        <w:ind w:left="720"/>
        <w:rPr>
          <w:sz w:val="22"/>
          <w:szCs w:val="22"/>
        </w:rPr>
      </w:pPr>
      <w:r>
        <w:rPr>
          <w:sz w:val="22"/>
          <w:szCs w:val="22"/>
        </w:rPr>
        <w:t>Reduce VOC emissions vented to the boiler with an efficiency of 95 percent or greater</w:t>
      </w:r>
      <w:r w:rsidR="009A3762">
        <w:rPr>
          <w:sz w:val="22"/>
          <w:szCs w:val="22"/>
        </w:rPr>
        <w:t xml:space="preserve">. </w:t>
      </w:r>
      <w:r w:rsidR="00256CDE">
        <w:rPr>
          <w:sz w:val="22"/>
          <w:szCs w:val="22"/>
        </w:rPr>
        <w:t xml:space="preserve"> </w:t>
      </w:r>
      <w:r w:rsidR="00673042" w:rsidRPr="009A3762">
        <w:rPr>
          <w:sz w:val="22"/>
          <w:szCs w:val="22"/>
        </w:rPr>
        <w:t>T</w:t>
      </w:r>
      <w:r w:rsidR="00B62A6F" w:rsidRPr="009A3762">
        <w:rPr>
          <w:sz w:val="22"/>
          <w:szCs w:val="22"/>
        </w:rPr>
        <w:t>he uncontrolled inlet</w:t>
      </w:r>
      <w:r w:rsidR="00673042" w:rsidRPr="009A3762">
        <w:rPr>
          <w:sz w:val="22"/>
          <w:szCs w:val="22"/>
        </w:rPr>
        <w:t>s</w:t>
      </w:r>
      <w:r w:rsidR="00B62A6F" w:rsidRPr="009A3762">
        <w:rPr>
          <w:sz w:val="22"/>
          <w:szCs w:val="22"/>
        </w:rPr>
        <w:t xml:space="preserve"> </w:t>
      </w:r>
      <w:r w:rsidR="00673042" w:rsidRPr="009A3762">
        <w:rPr>
          <w:sz w:val="22"/>
          <w:szCs w:val="22"/>
        </w:rPr>
        <w:t>are</w:t>
      </w:r>
      <w:r w:rsidR="00B62A6F" w:rsidRPr="009A3762">
        <w:rPr>
          <w:sz w:val="22"/>
          <w:szCs w:val="22"/>
        </w:rPr>
        <w:t xml:space="preserve"> specified to be upstream of the </w:t>
      </w:r>
      <w:r w:rsidR="00673042" w:rsidRPr="009A3762">
        <w:rPr>
          <w:sz w:val="22"/>
          <w:szCs w:val="22"/>
        </w:rPr>
        <w:t xml:space="preserve">process </w:t>
      </w:r>
      <w:r w:rsidR="00B62A6F" w:rsidRPr="009A3762">
        <w:rPr>
          <w:sz w:val="22"/>
          <w:szCs w:val="22"/>
        </w:rPr>
        <w:t>vent gas scrubber</w:t>
      </w:r>
      <w:r w:rsidR="00673042" w:rsidRPr="009A3762">
        <w:rPr>
          <w:sz w:val="22"/>
          <w:szCs w:val="22"/>
        </w:rPr>
        <w:t xml:space="preserve"> for the fermentation off-gases and upstream of the distillation overhead scrubber for the distillation and dehydration system off-gases.</w:t>
      </w:r>
    </w:p>
    <w:p w:rsidR="00B940C1" w:rsidRPr="009A3762" w:rsidRDefault="00655307" w:rsidP="00FA4BEB">
      <w:pPr>
        <w:numPr>
          <w:ilvl w:val="0"/>
          <w:numId w:val="25"/>
        </w:numPr>
        <w:spacing w:after="60"/>
        <w:ind w:left="720"/>
        <w:rPr>
          <w:sz w:val="22"/>
          <w:szCs w:val="22"/>
        </w:rPr>
      </w:pPr>
      <w:r>
        <w:rPr>
          <w:sz w:val="22"/>
          <w:szCs w:val="22"/>
        </w:rPr>
        <w:t xml:space="preserve">Reduce VOC emissions vented to the boiler to an exit concentration of 20 </w:t>
      </w:r>
      <w:r w:rsidR="000F6CA5" w:rsidRPr="009A3762">
        <w:rPr>
          <w:sz w:val="22"/>
          <w:szCs w:val="22"/>
        </w:rPr>
        <w:t>parts per million by volume (</w:t>
      </w:r>
      <w:r w:rsidRPr="009A3762">
        <w:rPr>
          <w:sz w:val="22"/>
          <w:szCs w:val="22"/>
        </w:rPr>
        <w:t>ppmv</w:t>
      </w:r>
      <w:r w:rsidR="000F6CA5" w:rsidRPr="009A3762">
        <w:rPr>
          <w:sz w:val="22"/>
          <w:szCs w:val="22"/>
        </w:rPr>
        <w:t>)</w:t>
      </w:r>
      <w:r w:rsidRPr="009A3762">
        <w:rPr>
          <w:sz w:val="22"/>
          <w:szCs w:val="22"/>
        </w:rPr>
        <w:t xml:space="preserve"> on a dry basis corrected to 3</w:t>
      </w:r>
      <w:r w:rsidR="001F5739" w:rsidRPr="009A3762">
        <w:rPr>
          <w:sz w:val="22"/>
          <w:szCs w:val="22"/>
        </w:rPr>
        <w:t xml:space="preserve"> percent</w:t>
      </w:r>
      <w:r w:rsidRPr="009A3762">
        <w:rPr>
          <w:sz w:val="22"/>
          <w:szCs w:val="22"/>
        </w:rPr>
        <w:t xml:space="preserve"> O</w:t>
      </w:r>
      <w:r w:rsidRPr="009A3762">
        <w:rPr>
          <w:sz w:val="22"/>
          <w:szCs w:val="22"/>
          <w:vertAlign w:val="subscript"/>
        </w:rPr>
        <w:t>2</w:t>
      </w:r>
      <w:r w:rsidR="00B940C1" w:rsidRPr="009A3762">
        <w:rPr>
          <w:sz w:val="22"/>
          <w:szCs w:val="22"/>
        </w:rPr>
        <w:t>.</w:t>
      </w:r>
    </w:p>
    <w:p w:rsidR="00655307" w:rsidRPr="004A5033" w:rsidRDefault="00655307" w:rsidP="00265DCD">
      <w:pPr>
        <w:numPr>
          <w:ilvl w:val="0"/>
          <w:numId w:val="25"/>
        </w:numPr>
        <w:spacing w:after="60"/>
        <w:ind w:left="720"/>
        <w:rPr>
          <w:sz w:val="22"/>
          <w:szCs w:val="22"/>
        </w:rPr>
      </w:pPr>
      <w:r>
        <w:rPr>
          <w:sz w:val="22"/>
          <w:szCs w:val="22"/>
        </w:rPr>
        <w:t>Provide a minimum residence time of 0.75 seconds at a minimum temperature of 816 °C.</w:t>
      </w:r>
    </w:p>
    <w:p w:rsidR="00000893" w:rsidRPr="00000893" w:rsidRDefault="00D5395D" w:rsidP="00000893">
      <w:pPr>
        <w:spacing w:after="120"/>
        <w:ind w:left="360"/>
        <w:rPr>
          <w:sz w:val="22"/>
          <w:szCs w:val="22"/>
        </w:rPr>
      </w:pPr>
      <w:r w:rsidRPr="00D5395D">
        <w:rPr>
          <w:sz w:val="22"/>
          <w:szCs w:val="22"/>
        </w:rPr>
        <w:t>[Application No. 0610096-00</w:t>
      </w:r>
      <w:r w:rsidR="00B00E1C" w:rsidRPr="009A3762">
        <w:rPr>
          <w:strike/>
          <w:sz w:val="22"/>
          <w:szCs w:val="22"/>
        </w:rPr>
        <w:t>2</w:t>
      </w:r>
      <w:r w:rsidR="009A3762" w:rsidRPr="009A3762">
        <w:rPr>
          <w:sz w:val="22"/>
          <w:szCs w:val="22"/>
          <w:u w:val="double"/>
        </w:rPr>
        <w:t>3</w:t>
      </w:r>
      <w:r w:rsidRPr="00D5395D">
        <w:rPr>
          <w:sz w:val="22"/>
          <w:szCs w:val="22"/>
        </w:rPr>
        <w:t xml:space="preserve">-AC; </w:t>
      </w:r>
      <w:r w:rsidR="00655307">
        <w:rPr>
          <w:sz w:val="22"/>
          <w:szCs w:val="22"/>
        </w:rPr>
        <w:t xml:space="preserve">Appendix VVa; </w:t>
      </w:r>
      <w:r w:rsidRPr="00D5395D">
        <w:rPr>
          <w:sz w:val="22"/>
          <w:szCs w:val="22"/>
        </w:rPr>
        <w:t>Rule 62-4.070(3), F.A.C. Reasonable Assurance</w:t>
      </w:r>
      <w:r w:rsidR="00642134">
        <w:rPr>
          <w:sz w:val="22"/>
          <w:szCs w:val="22"/>
        </w:rPr>
        <w:t>;</w:t>
      </w:r>
      <w:r w:rsidR="009A3762">
        <w:rPr>
          <w:sz w:val="22"/>
          <w:szCs w:val="22"/>
        </w:rPr>
        <w:t xml:space="preserve"> and Rule </w:t>
      </w:r>
      <w:r w:rsidRPr="00D5395D">
        <w:rPr>
          <w:sz w:val="22"/>
          <w:szCs w:val="22"/>
        </w:rPr>
        <w:t>62</w:t>
      </w:r>
      <w:r w:rsidRPr="00D5395D">
        <w:rPr>
          <w:sz w:val="22"/>
          <w:szCs w:val="22"/>
        </w:rPr>
        <w:noBreakHyphen/>
        <w:t>210.200, F.A.C. Definition of "Potential to Emit"]</w:t>
      </w:r>
    </w:p>
    <w:p w:rsidR="00000893" w:rsidRPr="009A3762" w:rsidRDefault="00000893" w:rsidP="00000893">
      <w:pPr>
        <w:numPr>
          <w:ilvl w:val="0"/>
          <w:numId w:val="22"/>
        </w:numPr>
        <w:spacing w:after="120"/>
        <w:rPr>
          <w:sz w:val="22"/>
          <w:szCs w:val="22"/>
        </w:rPr>
      </w:pPr>
      <w:r w:rsidRPr="00265DCD">
        <w:rPr>
          <w:sz w:val="22"/>
          <w:szCs w:val="22"/>
          <w:u w:val="single"/>
        </w:rPr>
        <w:t>Sorbent Injection and Fabric Filter</w:t>
      </w:r>
      <w:r w:rsidRPr="009A3762">
        <w:rPr>
          <w:sz w:val="22"/>
          <w:szCs w:val="22"/>
        </w:rPr>
        <w:t>:  The permittee is required to install a system to inject sodium bicarbonate into the flue gas.  The permittee is required to install a fabric filter to collect PM and spent bicarbonate.</w:t>
      </w:r>
      <w:r w:rsidRPr="009A3762">
        <w:rPr>
          <w:sz w:val="22"/>
          <w:szCs w:val="22"/>
        </w:rPr>
        <w:br/>
        <w:t>[Application No. 0610096-002-AC; Rule 62-4.070(3), F.A.C.</w:t>
      </w:r>
      <w:r w:rsidR="00265DCD">
        <w:rPr>
          <w:sz w:val="22"/>
          <w:szCs w:val="22"/>
        </w:rPr>
        <w:t xml:space="preserve"> Reasonable Assurance; and Rule </w:t>
      </w:r>
      <w:r w:rsidRPr="009A3762">
        <w:rPr>
          <w:sz w:val="22"/>
          <w:szCs w:val="22"/>
        </w:rPr>
        <w:t>62</w:t>
      </w:r>
      <w:r w:rsidRPr="009A3762">
        <w:rPr>
          <w:sz w:val="22"/>
          <w:szCs w:val="22"/>
        </w:rPr>
        <w:noBreakHyphen/>
        <w:t>210.200, F.A.C. Definition of "Potential to Emit"]</w:t>
      </w:r>
    </w:p>
    <w:p w:rsidR="009C34CC" w:rsidRPr="00275421" w:rsidRDefault="009C34CC" w:rsidP="00774D0D">
      <w:pPr>
        <w:spacing w:after="60"/>
        <w:rPr>
          <w:b/>
          <w:caps/>
          <w:sz w:val="22"/>
          <w:szCs w:val="22"/>
        </w:rPr>
      </w:pPr>
      <w:r w:rsidRPr="00275421">
        <w:rPr>
          <w:b/>
          <w:caps/>
          <w:sz w:val="22"/>
          <w:szCs w:val="22"/>
        </w:rPr>
        <w:t xml:space="preserve">Performance </w:t>
      </w:r>
      <w:r w:rsidR="00CE4297">
        <w:rPr>
          <w:b/>
          <w:caps/>
          <w:sz w:val="22"/>
          <w:szCs w:val="22"/>
        </w:rPr>
        <w:t>RESTRICTIONS</w:t>
      </w:r>
    </w:p>
    <w:p w:rsidR="00D5395D" w:rsidRPr="00D5395D" w:rsidRDefault="00265DCD" w:rsidP="00755185">
      <w:pPr>
        <w:numPr>
          <w:ilvl w:val="0"/>
          <w:numId w:val="22"/>
        </w:numPr>
        <w:spacing w:after="120"/>
        <w:rPr>
          <w:sz w:val="22"/>
          <w:szCs w:val="22"/>
        </w:rPr>
      </w:pPr>
      <w:r w:rsidRPr="001C4E1F">
        <w:rPr>
          <w:sz w:val="22"/>
          <w:szCs w:val="22"/>
          <w:highlight w:val="yellow"/>
          <w:u w:val="double"/>
        </w:rPr>
        <w:t>Hours of</w:t>
      </w:r>
      <w:r w:rsidRPr="001C4E1F">
        <w:rPr>
          <w:sz w:val="22"/>
          <w:szCs w:val="22"/>
          <w:highlight w:val="yellow"/>
          <w:u w:val="single"/>
        </w:rPr>
        <w:t xml:space="preserve"> </w:t>
      </w:r>
      <w:r w:rsidR="00D5395D" w:rsidRPr="001C4E1F">
        <w:rPr>
          <w:strike/>
          <w:sz w:val="22"/>
          <w:szCs w:val="22"/>
          <w:highlight w:val="yellow"/>
          <w:u w:val="single"/>
        </w:rPr>
        <w:t>Restricted</w:t>
      </w:r>
      <w:r w:rsidR="00D5395D" w:rsidRPr="00D5395D">
        <w:rPr>
          <w:sz w:val="22"/>
          <w:szCs w:val="22"/>
          <w:u w:val="single"/>
        </w:rPr>
        <w:t xml:space="preserve"> Operation</w:t>
      </w:r>
      <w:r w:rsidR="00D5395D" w:rsidRPr="00D5395D">
        <w:rPr>
          <w:sz w:val="22"/>
          <w:szCs w:val="22"/>
        </w:rPr>
        <w:t>:  The hours of operation of this emission unit are not limited (8,760 hours per year).  [Application No. 0610096-001-AC; Rule 62-4.070(3), F.A.C. Reasonable Assurance</w:t>
      </w:r>
      <w:r w:rsidR="00642134">
        <w:rPr>
          <w:sz w:val="22"/>
          <w:szCs w:val="22"/>
        </w:rPr>
        <w:t>;</w:t>
      </w:r>
      <w:r w:rsidR="0065608A">
        <w:rPr>
          <w:sz w:val="22"/>
          <w:szCs w:val="22"/>
        </w:rPr>
        <w:t xml:space="preserve"> and Rule </w:t>
      </w:r>
      <w:r w:rsidR="00D5395D" w:rsidRPr="00D5395D">
        <w:rPr>
          <w:sz w:val="22"/>
          <w:szCs w:val="22"/>
        </w:rPr>
        <w:t>62</w:t>
      </w:r>
      <w:r w:rsidR="00D5395D" w:rsidRPr="00D5395D">
        <w:rPr>
          <w:sz w:val="22"/>
          <w:szCs w:val="22"/>
        </w:rPr>
        <w:noBreakHyphen/>
        <w:t>210.200, F.A.C. Definition of "Potential to Emit"]</w:t>
      </w:r>
    </w:p>
    <w:p w:rsidR="00945605" w:rsidRPr="00945605" w:rsidRDefault="009C34CC" w:rsidP="00755185">
      <w:pPr>
        <w:numPr>
          <w:ilvl w:val="0"/>
          <w:numId w:val="22"/>
        </w:numPr>
        <w:spacing w:after="120"/>
        <w:rPr>
          <w:color w:val="000000"/>
          <w:sz w:val="22"/>
          <w:szCs w:val="22"/>
        </w:rPr>
      </w:pPr>
      <w:r w:rsidRPr="00275421">
        <w:rPr>
          <w:sz w:val="22"/>
          <w:szCs w:val="22"/>
          <w:u w:val="single"/>
        </w:rPr>
        <w:t>Authorized Fuels</w:t>
      </w:r>
      <w:r w:rsidRPr="00275421">
        <w:rPr>
          <w:sz w:val="22"/>
          <w:szCs w:val="22"/>
        </w:rPr>
        <w:t xml:space="preserve">: </w:t>
      </w:r>
      <w:r w:rsidR="00973AB5">
        <w:rPr>
          <w:sz w:val="22"/>
          <w:szCs w:val="22"/>
        </w:rPr>
        <w:t xml:space="preserve"> The vent gas boiler is authorized to fire the following fuels: syngas, natural gas and lan</w:t>
      </w:r>
      <w:r w:rsidR="00323CCC">
        <w:rPr>
          <w:sz w:val="22"/>
          <w:szCs w:val="22"/>
        </w:rPr>
        <w:t>dfill</w:t>
      </w:r>
      <w:r w:rsidR="00973AB5">
        <w:rPr>
          <w:sz w:val="22"/>
          <w:szCs w:val="22"/>
        </w:rPr>
        <w:t xml:space="preserve">.  For purposes of this </w:t>
      </w:r>
      <w:r w:rsidR="008E74FE" w:rsidRPr="001C4E1F">
        <w:rPr>
          <w:sz w:val="22"/>
          <w:szCs w:val="22"/>
          <w:highlight w:val="yellow"/>
          <w:u w:val="double"/>
        </w:rPr>
        <w:t>sub</w:t>
      </w:r>
      <w:r w:rsidR="00973AB5">
        <w:rPr>
          <w:sz w:val="22"/>
          <w:szCs w:val="22"/>
        </w:rPr>
        <w:t>section of the permit</w:t>
      </w:r>
      <w:r w:rsidR="00F131CF">
        <w:rPr>
          <w:sz w:val="22"/>
          <w:szCs w:val="22"/>
        </w:rPr>
        <w:t xml:space="preserve"> </w:t>
      </w:r>
      <w:r w:rsidR="00F131CF" w:rsidRPr="001C4E1F">
        <w:rPr>
          <w:strike/>
          <w:sz w:val="22"/>
          <w:szCs w:val="22"/>
          <w:highlight w:val="yellow"/>
        </w:rPr>
        <w:t>(Section 3.</w:t>
      </w:r>
      <w:r w:rsidR="00323CCC" w:rsidRPr="001C4E1F">
        <w:rPr>
          <w:strike/>
          <w:sz w:val="22"/>
          <w:szCs w:val="22"/>
          <w:highlight w:val="yellow"/>
        </w:rPr>
        <w:t>E</w:t>
      </w:r>
      <w:r w:rsidR="00F131CF" w:rsidRPr="001C4E1F">
        <w:rPr>
          <w:strike/>
          <w:sz w:val="22"/>
          <w:szCs w:val="22"/>
          <w:highlight w:val="yellow"/>
        </w:rPr>
        <w:t>)</w:t>
      </w:r>
      <w:r w:rsidR="00973AB5">
        <w:rPr>
          <w:sz w:val="22"/>
          <w:szCs w:val="22"/>
        </w:rPr>
        <w:t xml:space="preserve">, </w:t>
      </w:r>
      <w:r w:rsidR="00816BD9">
        <w:rPr>
          <w:sz w:val="22"/>
          <w:szCs w:val="22"/>
        </w:rPr>
        <w:t>the term "</w:t>
      </w:r>
      <w:r w:rsidR="00973AB5">
        <w:rPr>
          <w:sz w:val="22"/>
          <w:szCs w:val="22"/>
        </w:rPr>
        <w:t>syngas</w:t>
      </w:r>
      <w:r w:rsidR="00816BD9">
        <w:rPr>
          <w:sz w:val="22"/>
          <w:szCs w:val="22"/>
        </w:rPr>
        <w:t>"</w:t>
      </w:r>
      <w:r w:rsidR="00973AB5">
        <w:rPr>
          <w:sz w:val="22"/>
          <w:szCs w:val="22"/>
        </w:rPr>
        <w:t xml:space="preserve"> includes the mixture of </w:t>
      </w:r>
      <w:r w:rsidR="00973AB5" w:rsidRPr="00973AB5">
        <w:rPr>
          <w:sz w:val="22"/>
          <w:szCs w:val="22"/>
        </w:rPr>
        <w:t>CO, CO</w:t>
      </w:r>
      <w:r w:rsidR="00973AB5" w:rsidRPr="00973AB5">
        <w:rPr>
          <w:sz w:val="22"/>
          <w:szCs w:val="22"/>
          <w:vertAlign w:val="subscript"/>
        </w:rPr>
        <w:t>2</w:t>
      </w:r>
      <w:r w:rsidR="00973AB5" w:rsidRPr="00973AB5">
        <w:rPr>
          <w:sz w:val="22"/>
          <w:szCs w:val="22"/>
        </w:rPr>
        <w:t>, H</w:t>
      </w:r>
      <w:r w:rsidR="00973AB5" w:rsidRPr="00973AB5">
        <w:rPr>
          <w:sz w:val="22"/>
          <w:szCs w:val="22"/>
          <w:vertAlign w:val="subscript"/>
        </w:rPr>
        <w:t>2</w:t>
      </w:r>
      <w:r w:rsidR="00973AB5" w:rsidRPr="00973AB5">
        <w:rPr>
          <w:sz w:val="22"/>
          <w:szCs w:val="22"/>
        </w:rPr>
        <w:t xml:space="preserve"> and other hydrocarbons</w:t>
      </w:r>
      <w:r w:rsidR="00945605">
        <w:rPr>
          <w:sz w:val="22"/>
          <w:szCs w:val="22"/>
        </w:rPr>
        <w:t xml:space="preserve"> resulting from the starved-air pyrolysis in the gasifiers as well as the off-gases from the fermentation and distillation systems.</w:t>
      </w:r>
      <w:r w:rsidR="00945605">
        <w:rPr>
          <w:color w:val="000000"/>
          <w:sz w:val="22"/>
          <w:szCs w:val="22"/>
        </w:rPr>
        <w:br/>
        <w:t>[Application No. 0610096-001-AC]</w:t>
      </w:r>
    </w:p>
    <w:p w:rsidR="00945605" w:rsidRDefault="00973AB5" w:rsidP="00755185">
      <w:pPr>
        <w:numPr>
          <w:ilvl w:val="0"/>
          <w:numId w:val="22"/>
        </w:numPr>
        <w:spacing w:after="120"/>
        <w:rPr>
          <w:sz w:val="22"/>
          <w:szCs w:val="22"/>
        </w:rPr>
      </w:pPr>
      <w:r>
        <w:rPr>
          <w:sz w:val="22"/>
          <w:szCs w:val="22"/>
          <w:u w:val="single"/>
        </w:rPr>
        <w:t xml:space="preserve">Circumvention of </w:t>
      </w:r>
      <w:r w:rsidRPr="00275421">
        <w:rPr>
          <w:sz w:val="22"/>
          <w:szCs w:val="22"/>
          <w:u w:val="single"/>
        </w:rPr>
        <w:t>Air Pollution Control Equipment</w:t>
      </w:r>
      <w:r w:rsidRPr="00275421">
        <w:rPr>
          <w:sz w:val="22"/>
          <w:szCs w:val="22"/>
        </w:rPr>
        <w:t xml:space="preserve">:  </w:t>
      </w:r>
      <w:r w:rsidRPr="00D5395D">
        <w:rPr>
          <w:sz w:val="22"/>
          <w:szCs w:val="22"/>
        </w:rPr>
        <w:t xml:space="preserve">The permittee shall not circumvent </w:t>
      </w:r>
      <w:r>
        <w:rPr>
          <w:sz w:val="22"/>
          <w:szCs w:val="22"/>
        </w:rPr>
        <w:t>any</w:t>
      </w:r>
      <w:r w:rsidRPr="00D5395D">
        <w:rPr>
          <w:sz w:val="22"/>
          <w:szCs w:val="22"/>
        </w:rPr>
        <w:t xml:space="preserve"> air pollution control equipment or allow the emission of air pollutants without </w:t>
      </w:r>
      <w:r>
        <w:rPr>
          <w:sz w:val="22"/>
          <w:szCs w:val="22"/>
        </w:rPr>
        <w:t xml:space="preserve">the applicable air pollution equipment </w:t>
      </w:r>
      <w:r w:rsidRPr="003F713A">
        <w:rPr>
          <w:sz w:val="22"/>
          <w:szCs w:val="22"/>
        </w:rPr>
        <w:t>operating properly.  Syngas shall not be routed to the vent gas boiler for combustion except through the gasifier-to-vent gas boiler equipment train, including dry gas cleaning (</w:t>
      </w:r>
      <w:r w:rsidR="00323CCC" w:rsidRPr="003F713A">
        <w:rPr>
          <w:sz w:val="22"/>
          <w:szCs w:val="22"/>
        </w:rPr>
        <w:t>sodium bicarbonate</w:t>
      </w:r>
      <w:r w:rsidRPr="003F713A">
        <w:rPr>
          <w:sz w:val="22"/>
          <w:szCs w:val="22"/>
        </w:rPr>
        <w:t xml:space="preserve"> and activated carbon injection </w:t>
      </w:r>
      <w:r w:rsidR="00323CCC" w:rsidRPr="003F713A">
        <w:rPr>
          <w:sz w:val="22"/>
          <w:szCs w:val="22"/>
        </w:rPr>
        <w:t xml:space="preserve">followed by fabric filtration) and </w:t>
      </w:r>
      <w:r w:rsidRPr="003F713A">
        <w:rPr>
          <w:sz w:val="22"/>
          <w:szCs w:val="22"/>
        </w:rPr>
        <w:t xml:space="preserve">vent gas scrubbing.  If all or part of the gasifier-to-vent gas boiler equipment train is inoperative, </w:t>
      </w:r>
      <w:r w:rsidR="00945605" w:rsidRPr="003F713A">
        <w:rPr>
          <w:sz w:val="22"/>
          <w:szCs w:val="22"/>
        </w:rPr>
        <w:t>then</w:t>
      </w:r>
      <w:r w:rsidRPr="003F713A">
        <w:rPr>
          <w:sz w:val="22"/>
          <w:szCs w:val="22"/>
        </w:rPr>
        <w:t xml:space="preserve"> syngas shall be routed to the syngas flare </w:t>
      </w:r>
      <w:r w:rsidR="00323CCC" w:rsidRPr="003F713A">
        <w:rPr>
          <w:sz w:val="22"/>
          <w:szCs w:val="22"/>
        </w:rPr>
        <w:t xml:space="preserve">(EU-010) </w:t>
      </w:r>
      <w:r w:rsidRPr="003F713A">
        <w:rPr>
          <w:sz w:val="22"/>
          <w:szCs w:val="22"/>
        </w:rPr>
        <w:t>instead of the vent gas b</w:t>
      </w:r>
      <w:r>
        <w:rPr>
          <w:sz w:val="22"/>
          <w:szCs w:val="22"/>
        </w:rPr>
        <w:t>oiler.</w:t>
      </w:r>
      <w:r w:rsidR="008E74FE">
        <w:rPr>
          <w:sz w:val="22"/>
          <w:szCs w:val="22"/>
        </w:rPr>
        <w:t xml:space="preserve">  </w:t>
      </w:r>
      <w:r w:rsidRPr="00D5395D">
        <w:rPr>
          <w:sz w:val="22"/>
          <w:szCs w:val="22"/>
        </w:rPr>
        <w:t>[Rule 62-210.650, F.A.C.]</w:t>
      </w:r>
    </w:p>
    <w:p w:rsidR="00D87DC3" w:rsidRPr="00D87DC3" w:rsidRDefault="00D87DC3" w:rsidP="00755185">
      <w:pPr>
        <w:numPr>
          <w:ilvl w:val="0"/>
          <w:numId w:val="22"/>
        </w:numPr>
        <w:spacing w:after="120"/>
        <w:rPr>
          <w:sz w:val="22"/>
          <w:szCs w:val="22"/>
        </w:rPr>
      </w:pPr>
      <w:r>
        <w:rPr>
          <w:sz w:val="22"/>
          <w:szCs w:val="22"/>
          <w:u w:val="single"/>
        </w:rPr>
        <w:t>Operation and Maintenance</w:t>
      </w:r>
      <w:r>
        <w:rPr>
          <w:sz w:val="22"/>
          <w:szCs w:val="22"/>
        </w:rPr>
        <w:t>:  The permittee shall monitor the vent gas boiler to ensure that it is operated and maintained in conformance with its design.</w:t>
      </w:r>
      <w:r w:rsidR="008E74FE">
        <w:rPr>
          <w:sz w:val="22"/>
          <w:szCs w:val="22"/>
        </w:rPr>
        <w:t xml:space="preserve">  </w:t>
      </w:r>
      <w:r>
        <w:rPr>
          <w:sz w:val="22"/>
          <w:szCs w:val="22"/>
        </w:rPr>
        <w:t xml:space="preserve">[Paragraph 60.482-10a(e), </w:t>
      </w:r>
      <w:r w:rsidRPr="00D87DC3">
        <w:rPr>
          <w:sz w:val="22"/>
          <w:szCs w:val="22"/>
        </w:rPr>
        <w:t>Appendix VVa</w:t>
      </w:r>
      <w:r>
        <w:rPr>
          <w:sz w:val="22"/>
          <w:szCs w:val="22"/>
        </w:rPr>
        <w:t>]</w:t>
      </w:r>
    </w:p>
    <w:p w:rsidR="009C34CC" w:rsidRPr="005546BC" w:rsidRDefault="009C34CC" w:rsidP="00774D0D">
      <w:pPr>
        <w:spacing w:after="120"/>
        <w:rPr>
          <w:b/>
          <w:caps/>
          <w:sz w:val="22"/>
          <w:szCs w:val="22"/>
        </w:rPr>
      </w:pPr>
      <w:r w:rsidRPr="005546BC">
        <w:rPr>
          <w:b/>
          <w:caps/>
          <w:sz w:val="22"/>
          <w:szCs w:val="22"/>
        </w:rPr>
        <w:t>Emissions Standards</w:t>
      </w:r>
    </w:p>
    <w:p w:rsidR="009C34CC" w:rsidRPr="0059296F" w:rsidRDefault="009C34CC" w:rsidP="00755185">
      <w:pPr>
        <w:numPr>
          <w:ilvl w:val="0"/>
          <w:numId w:val="22"/>
        </w:numPr>
        <w:suppressAutoHyphens/>
        <w:spacing w:after="60"/>
        <w:rPr>
          <w:sz w:val="22"/>
          <w:szCs w:val="22"/>
        </w:rPr>
      </w:pPr>
      <w:r>
        <w:rPr>
          <w:sz w:val="22"/>
          <w:szCs w:val="22"/>
          <w:u w:val="single"/>
        </w:rPr>
        <w:t>Emission</w:t>
      </w:r>
      <w:r w:rsidR="00945605">
        <w:rPr>
          <w:sz w:val="22"/>
          <w:szCs w:val="22"/>
          <w:u w:val="single"/>
        </w:rPr>
        <w:t>s</w:t>
      </w:r>
      <w:r>
        <w:rPr>
          <w:sz w:val="22"/>
          <w:szCs w:val="22"/>
          <w:u w:val="single"/>
        </w:rPr>
        <w:t xml:space="preserve"> </w:t>
      </w:r>
      <w:r w:rsidR="00945605">
        <w:rPr>
          <w:sz w:val="22"/>
          <w:szCs w:val="22"/>
          <w:u w:val="single"/>
        </w:rPr>
        <w:t>Standards</w:t>
      </w:r>
      <w:r>
        <w:rPr>
          <w:sz w:val="22"/>
          <w:szCs w:val="22"/>
        </w:rPr>
        <w:t xml:space="preserve">:  </w:t>
      </w:r>
      <w:r w:rsidR="00945605">
        <w:rPr>
          <w:sz w:val="22"/>
          <w:szCs w:val="22"/>
        </w:rPr>
        <w:t xml:space="preserve">The NSPS </w:t>
      </w:r>
      <w:r w:rsidR="00B940C1">
        <w:rPr>
          <w:sz w:val="22"/>
          <w:szCs w:val="22"/>
        </w:rPr>
        <w:t xml:space="preserve">for small municipal waste combustion units (Appendix AAAA) </w:t>
      </w:r>
      <w:r w:rsidR="00945605">
        <w:rPr>
          <w:sz w:val="22"/>
          <w:szCs w:val="22"/>
        </w:rPr>
        <w:t xml:space="preserve">specifies emissions standards for the following pollutants: dioxins/furans, cadmium, lead, </w:t>
      </w:r>
      <w:r w:rsidR="002C4B01">
        <w:rPr>
          <w:sz w:val="22"/>
          <w:szCs w:val="22"/>
        </w:rPr>
        <w:t xml:space="preserve">mercury, PM, </w:t>
      </w:r>
      <w:r w:rsidR="00945605">
        <w:rPr>
          <w:sz w:val="22"/>
          <w:szCs w:val="22"/>
        </w:rPr>
        <w:t>HCl, NO</w:t>
      </w:r>
      <w:r w:rsidR="00945605" w:rsidRPr="0059296F">
        <w:rPr>
          <w:sz w:val="22"/>
          <w:szCs w:val="22"/>
          <w:vertAlign w:val="subscript"/>
        </w:rPr>
        <w:t>X</w:t>
      </w:r>
      <w:r w:rsidR="00945605">
        <w:rPr>
          <w:sz w:val="22"/>
          <w:szCs w:val="22"/>
        </w:rPr>
        <w:t xml:space="preserve">, </w:t>
      </w:r>
      <w:r w:rsidR="00945605" w:rsidRPr="00A970F0">
        <w:rPr>
          <w:sz w:val="22"/>
          <w:szCs w:val="22"/>
        </w:rPr>
        <w:t>SO</w:t>
      </w:r>
      <w:r w:rsidR="00945605" w:rsidRPr="00A970F0">
        <w:rPr>
          <w:sz w:val="22"/>
          <w:szCs w:val="22"/>
          <w:vertAlign w:val="subscript"/>
        </w:rPr>
        <w:t>2</w:t>
      </w:r>
      <w:r w:rsidR="00A970F0">
        <w:rPr>
          <w:sz w:val="22"/>
          <w:szCs w:val="22"/>
        </w:rPr>
        <w:t xml:space="preserve"> a</w:t>
      </w:r>
      <w:r w:rsidR="00945605">
        <w:rPr>
          <w:sz w:val="22"/>
          <w:szCs w:val="22"/>
        </w:rPr>
        <w:t xml:space="preserve">nd CO.  </w:t>
      </w:r>
      <w:r w:rsidR="00B940C1">
        <w:rPr>
          <w:sz w:val="22"/>
          <w:szCs w:val="22"/>
        </w:rPr>
        <w:t>This</w:t>
      </w:r>
      <w:r w:rsidR="00945605">
        <w:rPr>
          <w:sz w:val="22"/>
          <w:szCs w:val="22"/>
        </w:rPr>
        <w:t xml:space="preserve"> NSPS also limits visible emissions.  The permittee shall comply with </w:t>
      </w:r>
      <w:r w:rsidR="0059296F">
        <w:rPr>
          <w:sz w:val="22"/>
          <w:szCs w:val="22"/>
        </w:rPr>
        <w:t>the NSPS</w:t>
      </w:r>
      <w:r w:rsidR="00945605">
        <w:rPr>
          <w:sz w:val="22"/>
          <w:szCs w:val="22"/>
        </w:rPr>
        <w:t xml:space="preserve"> limits when the vent gas boiler is combusting any authorized fuel, including syngas generated from t</w:t>
      </w:r>
      <w:r w:rsidR="00684B4B">
        <w:rPr>
          <w:sz w:val="22"/>
          <w:szCs w:val="22"/>
        </w:rPr>
        <w:t>he gasification of C&amp;D debris.</w:t>
      </w:r>
      <w:r w:rsidR="00A9139C">
        <w:rPr>
          <w:sz w:val="22"/>
          <w:szCs w:val="22"/>
        </w:rPr>
        <w:t xml:space="preserve">  </w:t>
      </w:r>
      <w:r w:rsidR="00A9139C" w:rsidRPr="001C4E1F">
        <w:rPr>
          <w:sz w:val="22"/>
          <w:szCs w:val="22"/>
          <w:highlight w:val="yellow"/>
          <w:u w:val="double"/>
        </w:rPr>
        <w:t>As a result of this permit modification, NO</w:t>
      </w:r>
      <w:r w:rsidR="00A9139C" w:rsidRPr="001C4E1F">
        <w:rPr>
          <w:sz w:val="22"/>
          <w:szCs w:val="22"/>
          <w:highlight w:val="yellow"/>
          <w:u w:val="double"/>
          <w:vertAlign w:val="subscript"/>
        </w:rPr>
        <w:t>X</w:t>
      </w:r>
      <w:r w:rsidR="00A9139C" w:rsidRPr="001C4E1F">
        <w:rPr>
          <w:sz w:val="22"/>
          <w:szCs w:val="22"/>
          <w:highlight w:val="yellow"/>
          <w:u w:val="double"/>
        </w:rPr>
        <w:t xml:space="preserve"> emission from the vent gas boiler shall also be limited to 120 ppmdv, corrected to 7 percent O</w:t>
      </w:r>
      <w:r w:rsidR="00A9139C" w:rsidRPr="001C4E1F">
        <w:rPr>
          <w:sz w:val="22"/>
          <w:szCs w:val="22"/>
          <w:highlight w:val="yellow"/>
          <w:u w:val="double"/>
          <w:vertAlign w:val="subscript"/>
        </w:rPr>
        <w:t>2</w:t>
      </w:r>
      <w:r w:rsidR="00A9139C" w:rsidRPr="001C4E1F">
        <w:rPr>
          <w:sz w:val="22"/>
          <w:szCs w:val="22"/>
          <w:highlight w:val="yellow"/>
          <w:u w:val="double"/>
        </w:rPr>
        <w:t>, based on a rolling 12</w:t>
      </w:r>
      <w:r w:rsidR="00A9139C" w:rsidRPr="001C4E1F">
        <w:rPr>
          <w:rFonts w:ascii="Cambria Math" w:hAnsi="Cambria Math" w:cs="Cambria Math"/>
          <w:sz w:val="22"/>
          <w:szCs w:val="22"/>
          <w:highlight w:val="yellow"/>
          <w:u w:val="double"/>
        </w:rPr>
        <w:t>‐</w:t>
      </w:r>
      <w:r w:rsidR="00A9139C" w:rsidRPr="001C4E1F">
        <w:rPr>
          <w:sz w:val="22"/>
          <w:szCs w:val="22"/>
          <w:highlight w:val="yellow"/>
          <w:u w:val="double"/>
        </w:rPr>
        <w:t>month average of 24</w:t>
      </w:r>
      <w:r w:rsidR="00A9139C" w:rsidRPr="001C4E1F">
        <w:rPr>
          <w:rFonts w:ascii="Cambria Math" w:hAnsi="Cambria Math" w:cs="Cambria Math"/>
          <w:sz w:val="22"/>
          <w:szCs w:val="22"/>
          <w:highlight w:val="yellow"/>
          <w:u w:val="double"/>
        </w:rPr>
        <w:t>‐</w:t>
      </w:r>
      <w:r w:rsidR="00A9139C" w:rsidRPr="001C4E1F">
        <w:rPr>
          <w:sz w:val="22"/>
          <w:szCs w:val="22"/>
          <w:highlight w:val="yellow"/>
          <w:u w:val="double"/>
        </w:rPr>
        <w:t>hour daily block averages</w:t>
      </w:r>
      <w:r w:rsidR="00A9139C" w:rsidRPr="00A9139C">
        <w:rPr>
          <w:i/>
          <w:sz w:val="22"/>
          <w:szCs w:val="22"/>
        </w:rPr>
        <w:t>.</w:t>
      </w:r>
      <w:r w:rsidR="0059296F">
        <w:rPr>
          <w:sz w:val="22"/>
          <w:szCs w:val="22"/>
        </w:rPr>
        <w:br/>
      </w:r>
      <w:r w:rsidR="0059296F" w:rsidRPr="0059296F">
        <w:rPr>
          <w:sz w:val="22"/>
          <w:szCs w:val="22"/>
        </w:rPr>
        <w:lastRenderedPageBreak/>
        <w:t>[Application No. 0610096-00</w:t>
      </w:r>
      <w:r w:rsidR="00DE5188">
        <w:rPr>
          <w:sz w:val="22"/>
          <w:szCs w:val="22"/>
        </w:rPr>
        <w:t>2</w:t>
      </w:r>
      <w:r w:rsidR="0059296F" w:rsidRPr="0059296F">
        <w:rPr>
          <w:sz w:val="22"/>
          <w:szCs w:val="22"/>
        </w:rPr>
        <w:t>-AC; Rule 62-4.070(3), F.A.C. Reasonable Assurance</w:t>
      </w:r>
      <w:r w:rsidR="00642134">
        <w:rPr>
          <w:sz w:val="22"/>
          <w:szCs w:val="22"/>
        </w:rPr>
        <w:t>;</w:t>
      </w:r>
      <w:r w:rsidR="003F713A">
        <w:rPr>
          <w:sz w:val="22"/>
          <w:szCs w:val="22"/>
        </w:rPr>
        <w:t xml:space="preserve"> and Rule </w:t>
      </w:r>
      <w:r w:rsidR="0059296F" w:rsidRPr="0059296F">
        <w:rPr>
          <w:sz w:val="22"/>
          <w:szCs w:val="22"/>
        </w:rPr>
        <w:t>62</w:t>
      </w:r>
      <w:r w:rsidR="0059296F" w:rsidRPr="0059296F">
        <w:rPr>
          <w:sz w:val="22"/>
          <w:szCs w:val="22"/>
        </w:rPr>
        <w:noBreakHyphen/>
        <w:t>210.200, F.A.C. Definition of "Potential to Emit"]</w:t>
      </w:r>
    </w:p>
    <w:p w:rsidR="009C34CC" w:rsidRPr="0059296F" w:rsidRDefault="009C34CC" w:rsidP="00755185">
      <w:pPr>
        <w:numPr>
          <w:ilvl w:val="0"/>
          <w:numId w:val="22"/>
        </w:numPr>
        <w:suppressAutoHyphens/>
        <w:spacing w:after="120"/>
        <w:rPr>
          <w:sz w:val="22"/>
        </w:rPr>
      </w:pPr>
      <w:r w:rsidRPr="0059296F">
        <w:rPr>
          <w:sz w:val="22"/>
          <w:u w:val="single"/>
        </w:rPr>
        <w:t>Continuous Monitoring Requirements</w:t>
      </w:r>
      <w:r w:rsidRPr="0059296F">
        <w:rPr>
          <w:sz w:val="22"/>
        </w:rPr>
        <w:t xml:space="preserve">:  The permittee shall install, calibrate, maintain and operate </w:t>
      </w:r>
      <w:r w:rsidR="0059296F" w:rsidRPr="0059296F">
        <w:rPr>
          <w:sz w:val="22"/>
        </w:rPr>
        <w:t>continuous emissions monitoring systems (CEMS)</w:t>
      </w:r>
      <w:r w:rsidRPr="0059296F">
        <w:rPr>
          <w:sz w:val="22"/>
        </w:rPr>
        <w:t xml:space="preserve">, a </w:t>
      </w:r>
      <w:r w:rsidR="0059296F" w:rsidRPr="0059296F">
        <w:rPr>
          <w:sz w:val="22"/>
        </w:rPr>
        <w:t xml:space="preserve">continuous opacity monitoring system (COMS) </w:t>
      </w:r>
      <w:r w:rsidRPr="0059296F">
        <w:rPr>
          <w:sz w:val="22"/>
        </w:rPr>
        <w:t xml:space="preserve">and a diluent monitor </w:t>
      </w:r>
      <w:r w:rsidR="0059296F" w:rsidRPr="0059296F">
        <w:rPr>
          <w:sz w:val="22"/>
        </w:rPr>
        <w:t>(either O</w:t>
      </w:r>
      <w:r w:rsidR="0059296F" w:rsidRPr="0059296F">
        <w:rPr>
          <w:sz w:val="22"/>
          <w:vertAlign w:val="subscript"/>
        </w:rPr>
        <w:t>2</w:t>
      </w:r>
      <w:r w:rsidR="0059296F" w:rsidRPr="0059296F">
        <w:rPr>
          <w:sz w:val="22"/>
        </w:rPr>
        <w:t xml:space="preserve"> or CO</w:t>
      </w:r>
      <w:r w:rsidR="0059296F" w:rsidRPr="0059296F">
        <w:rPr>
          <w:sz w:val="22"/>
          <w:vertAlign w:val="subscript"/>
        </w:rPr>
        <w:t>2</w:t>
      </w:r>
      <w:r w:rsidR="0059296F" w:rsidRPr="0059296F">
        <w:rPr>
          <w:sz w:val="22"/>
        </w:rPr>
        <w:t xml:space="preserve"> monitor) </w:t>
      </w:r>
      <w:r w:rsidRPr="0059296F">
        <w:rPr>
          <w:sz w:val="22"/>
        </w:rPr>
        <w:t>to measure and record the emissions of SO</w:t>
      </w:r>
      <w:r w:rsidRPr="0059296F">
        <w:rPr>
          <w:sz w:val="22"/>
          <w:vertAlign w:val="subscript"/>
        </w:rPr>
        <w:t>2</w:t>
      </w:r>
      <w:r w:rsidRPr="0059296F">
        <w:rPr>
          <w:sz w:val="22"/>
        </w:rPr>
        <w:t>, NO</w:t>
      </w:r>
      <w:r w:rsidR="0059296F" w:rsidRPr="0059296F">
        <w:rPr>
          <w:sz w:val="22"/>
          <w:vertAlign w:val="subscript"/>
        </w:rPr>
        <w:t>X</w:t>
      </w:r>
      <w:r w:rsidR="0059296F" w:rsidRPr="0059296F">
        <w:rPr>
          <w:sz w:val="22"/>
        </w:rPr>
        <w:t>, CO</w:t>
      </w:r>
      <w:r w:rsidRPr="0059296F">
        <w:rPr>
          <w:sz w:val="22"/>
        </w:rPr>
        <w:t xml:space="preserve"> and opacity from </w:t>
      </w:r>
      <w:r w:rsidR="0059296F" w:rsidRPr="0059296F">
        <w:rPr>
          <w:sz w:val="22"/>
        </w:rPr>
        <w:t xml:space="preserve">the vent gas boiler </w:t>
      </w:r>
      <w:r w:rsidRPr="0059296F">
        <w:rPr>
          <w:sz w:val="22"/>
        </w:rPr>
        <w:t xml:space="preserve">stack in </w:t>
      </w:r>
      <w:r w:rsidR="0059296F" w:rsidRPr="0059296F">
        <w:rPr>
          <w:sz w:val="22"/>
        </w:rPr>
        <w:t>the</w:t>
      </w:r>
      <w:r w:rsidRPr="0059296F">
        <w:rPr>
          <w:sz w:val="22"/>
        </w:rPr>
        <w:t xml:space="preserve"> manner </w:t>
      </w:r>
      <w:r w:rsidR="0059296F" w:rsidRPr="0059296F">
        <w:rPr>
          <w:sz w:val="22"/>
        </w:rPr>
        <w:t>prescribed by the NSPS</w:t>
      </w:r>
      <w:r w:rsidR="00B940C1">
        <w:rPr>
          <w:sz w:val="22"/>
        </w:rPr>
        <w:t xml:space="preserve"> for small municipal waste combustion units (</w:t>
      </w:r>
      <w:r w:rsidR="0059296F" w:rsidRPr="0059296F">
        <w:rPr>
          <w:sz w:val="22"/>
        </w:rPr>
        <w:t>Appendix AAAA</w:t>
      </w:r>
      <w:r w:rsidR="00B940C1">
        <w:rPr>
          <w:sz w:val="22"/>
        </w:rPr>
        <w:t>)</w:t>
      </w:r>
      <w:r w:rsidR="0059296F" w:rsidRPr="0059296F">
        <w:rPr>
          <w:sz w:val="22"/>
        </w:rPr>
        <w:t>.  W</w:t>
      </w:r>
      <w:r w:rsidRPr="0059296F">
        <w:rPr>
          <w:sz w:val="22"/>
        </w:rPr>
        <w:t>ithin one working day of discovering emissions in excess of a SO</w:t>
      </w:r>
      <w:r w:rsidRPr="0059296F">
        <w:rPr>
          <w:sz w:val="22"/>
          <w:vertAlign w:val="subscript"/>
        </w:rPr>
        <w:t>2</w:t>
      </w:r>
      <w:r w:rsidRPr="0059296F">
        <w:rPr>
          <w:sz w:val="22"/>
        </w:rPr>
        <w:t>, NO</w:t>
      </w:r>
      <w:r w:rsidRPr="0059296F">
        <w:rPr>
          <w:sz w:val="22"/>
          <w:vertAlign w:val="subscript"/>
        </w:rPr>
        <w:t>X</w:t>
      </w:r>
      <w:r w:rsidR="0059296F">
        <w:rPr>
          <w:sz w:val="22"/>
        </w:rPr>
        <w:t xml:space="preserve"> or </w:t>
      </w:r>
      <w:r w:rsidRPr="0059296F">
        <w:rPr>
          <w:sz w:val="22"/>
        </w:rPr>
        <w:t>CO standard (and subject to the specified averaging period), the permittee shall notify the Compliance Authority.</w:t>
      </w:r>
      <w:r w:rsidR="008E74FE">
        <w:rPr>
          <w:sz w:val="22"/>
        </w:rPr>
        <w:t xml:space="preserve">  </w:t>
      </w:r>
      <w:r w:rsidRPr="0059296F">
        <w:rPr>
          <w:sz w:val="22"/>
        </w:rPr>
        <w:t>[</w:t>
      </w:r>
      <w:r w:rsidR="0059296F" w:rsidRPr="0059296F">
        <w:rPr>
          <w:sz w:val="22"/>
        </w:rPr>
        <w:t>Rule 62-4.070(3), F.A.C. Reasonable A</w:t>
      </w:r>
      <w:r w:rsidR="0059296F">
        <w:rPr>
          <w:sz w:val="22"/>
        </w:rPr>
        <w:t>ssurance</w:t>
      </w:r>
      <w:r w:rsidRPr="0059296F">
        <w:rPr>
          <w:sz w:val="22"/>
        </w:rPr>
        <w:t>]</w:t>
      </w:r>
    </w:p>
    <w:p w:rsidR="009C34CC" w:rsidRPr="00B87C1A" w:rsidRDefault="009C34CC" w:rsidP="00774D0D">
      <w:pPr>
        <w:spacing w:after="120"/>
        <w:rPr>
          <w:b/>
          <w:caps/>
          <w:sz w:val="22"/>
          <w:szCs w:val="22"/>
        </w:rPr>
      </w:pPr>
      <w:r w:rsidRPr="00B87C1A">
        <w:rPr>
          <w:b/>
          <w:caps/>
          <w:sz w:val="22"/>
          <w:szCs w:val="22"/>
        </w:rPr>
        <w:t>Testing Requirements</w:t>
      </w:r>
    </w:p>
    <w:p w:rsidR="008156D4" w:rsidRPr="00512434" w:rsidRDefault="009C34CC" w:rsidP="0071048E">
      <w:pPr>
        <w:numPr>
          <w:ilvl w:val="0"/>
          <w:numId w:val="22"/>
        </w:numPr>
        <w:spacing w:after="120"/>
        <w:rPr>
          <w:sz w:val="22"/>
          <w:szCs w:val="22"/>
        </w:rPr>
      </w:pPr>
      <w:r w:rsidRPr="00512434">
        <w:rPr>
          <w:sz w:val="22"/>
          <w:szCs w:val="22"/>
          <w:u w:val="single"/>
        </w:rPr>
        <w:t>Initial and Annual Stack Tests</w:t>
      </w:r>
      <w:r w:rsidRPr="00512434">
        <w:rPr>
          <w:sz w:val="22"/>
          <w:szCs w:val="22"/>
        </w:rPr>
        <w:t xml:space="preserve">:  </w:t>
      </w:r>
      <w:r w:rsidR="008156D4" w:rsidRPr="00512434">
        <w:rPr>
          <w:sz w:val="22"/>
          <w:szCs w:val="22"/>
        </w:rPr>
        <w:t>The permittee shall conduct initial and annual stack testing as specified by the NSPS</w:t>
      </w:r>
      <w:r w:rsidR="00D87DC3" w:rsidRPr="00512434">
        <w:rPr>
          <w:sz w:val="22"/>
          <w:szCs w:val="22"/>
        </w:rPr>
        <w:t xml:space="preserve"> for small municipal waste combustion units (</w:t>
      </w:r>
      <w:r w:rsidR="008156D4" w:rsidRPr="00512434">
        <w:rPr>
          <w:sz w:val="22"/>
        </w:rPr>
        <w:t>Appendix AAAA</w:t>
      </w:r>
      <w:r w:rsidR="00D87DC3" w:rsidRPr="00512434">
        <w:rPr>
          <w:sz w:val="22"/>
        </w:rPr>
        <w:t>)</w:t>
      </w:r>
      <w:r w:rsidR="008156D4" w:rsidRPr="00512434">
        <w:rPr>
          <w:sz w:val="22"/>
        </w:rPr>
        <w:t>.</w:t>
      </w:r>
      <w:r w:rsidR="0071048E" w:rsidRPr="00512434">
        <w:rPr>
          <w:sz w:val="22"/>
        </w:rPr>
        <w:t xml:space="preserve">  </w:t>
      </w:r>
      <w:r w:rsidR="0071048E" w:rsidRPr="001C4E1F">
        <w:rPr>
          <w:sz w:val="22"/>
          <w:highlight w:val="yellow"/>
          <w:u w:val="double"/>
        </w:rPr>
        <w:t>As specified in §60.</w:t>
      </w:r>
      <w:r w:rsidR="002A7097" w:rsidRPr="001C4E1F">
        <w:rPr>
          <w:sz w:val="22"/>
          <w:highlight w:val="yellow"/>
          <w:u w:val="double"/>
        </w:rPr>
        <w:t>8</w:t>
      </w:r>
      <w:r w:rsidR="0071048E" w:rsidRPr="001C4E1F">
        <w:rPr>
          <w:sz w:val="22"/>
          <w:highlight w:val="yellow"/>
          <w:u w:val="double"/>
        </w:rPr>
        <w:t xml:space="preserve">, the permittee shall </w:t>
      </w:r>
      <w:r w:rsidR="002A7097" w:rsidRPr="001C4E1F">
        <w:rPr>
          <w:sz w:val="22"/>
          <w:highlight w:val="yellow"/>
          <w:u w:val="double"/>
        </w:rPr>
        <w:t>conduct required compliance tests</w:t>
      </w:r>
      <w:r w:rsidR="0071048E" w:rsidRPr="001C4E1F">
        <w:rPr>
          <w:sz w:val="22"/>
          <w:highlight w:val="yellow"/>
          <w:u w:val="double"/>
        </w:rPr>
        <w:t xml:space="preserve"> within 60 days after vent gas boiler reaches the maximum load level at which it will operate, but no later than 180 days after its initial startup.  </w:t>
      </w:r>
      <w:r w:rsidR="0071048E" w:rsidRPr="001C4E1F">
        <w:rPr>
          <w:sz w:val="22"/>
          <w:highlight w:val="yellow"/>
        </w:rPr>
        <w:t>[</w:t>
      </w:r>
      <w:r w:rsidR="00512434" w:rsidRPr="001C4E1F">
        <w:rPr>
          <w:sz w:val="22"/>
          <w:highlight w:val="yellow"/>
          <w:u w:val="double"/>
        </w:rPr>
        <w:t>NSPS Subpart AAAA and</w:t>
      </w:r>
      <w:r w:rsidR="00512434">
        <w:rPr>
          <w:sz w:val="22"/>
        </w:rPr>
        <w:t xml:space="preserve"> </w:t>
      </w:r>
      <w:r w:rsidR="008156D4" w:rsidRPr="00512434">
        <w:rPr>
          <w:sz w:val="22"/>
        </w:rPr>
        <w:t>Rule 62-4.070(3), F.A.C.</w:t>
      </w:r>
      <w:r w:rsidR="00512434">
        <w:rPr>
          <w:sz w:val="22"/>
        </w:rPr>
        <w:t>]</w:t>
      </w:r>
    </w:p>
    <w:p w:rsidR="00560343" w:rsidRPr="00F96709" w:rsidRDefault="00F96709" w:rsidP="00755185">
      <w:pPr>
        <w:numPr>
          <w:ilvl w:val="0"/>
          <w:numId w:val="22"/>
        </w:numPr>
        <w:suppressAutoHyphens/>
        <w:spacing w:after="120"/>
        <w:rPr>
          <w:sz w:val="22"/>
          <w:szCs w:val="22"/>
        </w:rPr>
      </w:pPr>
      <w:r w:rsidRPr="00F96709">
        <w:rPr>
          <w:sz w:val="22"/>
          <w:szCs w:val="22"/>
          <w:u w:val="single"/>
        </w:rPr>
        <w:t xml:space="preserve">Initial and </w:t>
      </w:r>
      <w:r w:rsidR="00560343" w:rsidRPr="00F96709">
        <w:rPr>
          <w:sz w:val="22"/>
          <w:szCs w:val="22"/>
          <w:u w:val="single"/>
        </w:rPr>
        <w:t xml:space="preserve">Annual </w:t>
      </w:r>
      <w:r w:rsidRPr="00F96709">
        <w:rPr>
          <w:sz w:val="22"/>
          <w:szCs w:val="22"/>
          <w:u w:val="single"/>
        </w:rPr>
        <w:t>VOC Performance Check</w:t>
      </w:r>
      <w:r w:rsidR="00560343" w:rsidRPr="00F96709">
        <w:rPr>
          <w:sz w:val="22"/>
          <w:szCs w:val="22"/>
        </w:rPr>
        <w:t xml:space="preserve">:  </w:t>
      </w:r>
      <w:r w:rsidRPr="00F96709">
        <w:rPr>
          <w:sz w:val="22"/>
          <w:szCs w:val="22"/>
        </w:rPr>
        <w:t>N</w:t>
      </w:r>
      <w:r w:rsidR="00560343" w:rsidRPr="00F96709">
        <w:rPr>
          <w:sz w:val="22"/>
          <w:szCs w:val="22"/>
        </w:rPr>
        <w:t>o later than 180 days aft</w:t>
      </w:r>
      <w:r w:rsidRPr="00F96709">
        <w:rPr>
          <w:sz w:val="22"/>
          <w:szCs w:val="22"/>
        </w:rPr>
        <w:t>er initial operation</w:t>
      </w:r>
      <w:r w:rsidR="0071048E">
        <w:rPr>
          <w:sz w:val="22"/>
          <w:szCs w:val="22"/>
        </w:rPr>
        <w:t xml:space="preserve"> </w:t>
      </w:r>
      <w:r w:rsidR="0071048E" w:rsidRPr="001C4E1F">
        <w:rPr>
          <w:sz w:val="22"/>
          <w:szCs w:val="22"/>
          <w:highlight w:val="yellow"/>
          <w:u w:val="double"/>
        </w:rPr>
        <w:t>of the vent gas boiler</w:t>
      </w:r>
      <w:r w:rsidRPr="00F96709">
        <w:rPr>
          <w:sz w:val="22"/>
          <w:szCs w:val="22"/>
        </w:rPr>
        <w:t xml:space="preserve"> and annually </w:t>
      </w:r>
      <w:r w:rsidR="00560343" w:rsidRPr="00F96709">
        <w:rPr>
          <w:sz w:val="22"/>
          <w:szCs w:val="22"/>
        </w:rPr>
        <w:t>during each federal fiscal year (October 1 to September 30) thereafter</w:t>
      </w:r>
      <w:r w:rsidRPr="00F96709">
        <w:rPr>
          <w:sz w:val="22"/>
          <w:szCs w:val="22"/>
        </w:rPr>
        <w:t xml:space="preserve">, the permittee shall determine compliance with </w:t>
      </w:r>
      <w:r w:rsidRPr="008E74FE">
        <w:rPr>
          <w:b/>
          <w:sz w:val="22"/>
          <w:szCs w:val="22"/>
        </w:rPr>
        <w:t xml:space="preserve">Condition </w:t>
      </w:r>
      <w:r w:rsidR="00B90753" w:rsidRPr="008E74FE">
        <w:rPr>
          <w:b/>
          <w:sz w:val="22"/>
          <w:szCs w:val="22"/>
        </w:rPr>
        <w:t>3.E.3.a, 3.E.3.b or 3.E</w:t>
      </w:r>
      <w:r w:rsidRPr="008E74FE">
        <w:rPr>
          <w:b/>
          <w:sz w:val="22"/>
          <w:szCs w:val="22"/>
        </w:rPr>
        <w:t>.3.c</w:t>
      </w:r>
      <w:r w:rsidR="00560343" w:rsidRPr="003F713A">
        <w:rPr>
          <w:sz w:val="22"/>
          <w:szCs w:val="22"/>
        </w:rPr>
        <w:t>.</w:t>
      </w:r>
      <w:r w:rsidRPr="00F96709">
        <w:rPr>
          <w:sz w:val="22"/>
          <w:szCs w:val="22"/>
        </w:rPr>
        <w:t xml:space="preserve">  Any VOC stack testing performed pursuant to this condition shall be performed in accordance with the following reference test method.</w:t>
      </w:r>
    </w:p>
    <w:tbl>
      <w:tblPr>
        <w:tblW w:w="8964" w:type="dxa"/>
        <w:tblInd w:w="468"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tblPr>
      <w:tblGrid>
        <w:gridCol w:w="1080"/>
        <w:gridCol w:w="7884"/>
      </w:tblGrid>
      <w:tr w:rsidR="00560343" w:rsidRPr="00361D41" w:rsidTr="00560343">
        <w:trPr>
          <w:tblHeader/>
        </w:trPr>
        <w:tc>
          <w:tcPr>
            <w:tcW w:w="1080" w:type="dxa"/>
            <w:tcBorders>
              <w:top w:val="single" w:sz="8" w:space="0" w:color="auto"/>
              <w:bottom w:val="single" w:sz="8" w:space="0" w:color="auto"/>
            </w:tcBorders>
          </w:tcPr>
          <w:p w:rsidR="00560343" w:rsidRPr="00B72F48" w:rsidRDefault="00560343" w:rsidP="00560343">
            <w:pPr>
              <w:spacing w:before="100" w:beforeAutospacing="1" w:after="100" w:afterAutospacing="1"/>
              <w:jc w:val="center"/>
              <w:rPr>
                <w:b/>
                <w:sz w:val="22"/>
                <w:szCs w:val="22"/>
              </w:rPr>
            </w:pPr>
            <w:r w:rsidRPr="00B72F48">
              <w:rPr>
                <w:b/>
                <w:sz w:val="22"/>
                <w:szCs w:val="22"/>
              </w:rPr>
              <w:t>Method</w:t>
            </w:r>
          </w:p>
        </w:tc>
        <w:tc>
          <w:tcPr>
            <w:tcW w:w="7884" w:type="dxa"/>
            <w:tcBorders>
              <w:top w:val="single" w:sz="8" w:space="0" w:color="auto"/>
              <w:bottom w:val="single" w:sz="8" w:space="0" w:color="auto"/>
            </w:tcBorders>
          </w:tcPr>
          <w:p w:rsidR="00560343" w:rsidRPr="00B72F48" w:rsidRDefault="00560343" w:rsidP="00560343">
            <w:pPr>
              <w:spacing w:before="100" w:beforeAutospacing="1" w:after="100" w:afterAutospacing="1"/>
              <w:rPr>
                <w:b/>
                <w:sz w:val="22"/>
                <w:szCs w:val="22"/>
              </w:rPr>
            </w:pPr>
            <w:r w:rsidRPr="00B72F48">
              <w:rPr>
                <w:b/>
                <w:sz w:val="22"/>
                <w:szCs w:val="22"/>
              </w:rPr>
              <w:t>Description of Method and Comments</w:t>
            </w:r>
          </w:p>
        </w:tc>
      </w:tr>
      <w:tr w:rsidR="00560343" w:rsidRPr="00361D41" w:rsidTr="00560343">
        <w:tc>
          <w:tcPr>
            <w:tcW w:w="1080" w:type="dxa"/>
          </w:tcPr>
          <w:p w:rsidR="00560343" w:rsidRPr="00891A50" w:rsidRDefault="00560343" w:rsidP="00560343">
            <w:pPr>
              <w:spacing w:before="100" w:beforeAutospacing="1" w:after="100" w:afterAutospacing="1"/>
              <w:jc w:val="center"/>
              <w:rPr>
                <w:sz w:val="22"/>
                <w:szCs w:val="22"/>
              </w:rPr>
            </w:pPr>
            <w:r w:rsidRPr="00891A50">
              <w:rPr>
                <w:sz w:val="22"/>
                <w:szCs w:val="22"/>
              </w:rPr>
              <w:t>25A</w:t>
            </w:r>
          </w:p>
        </w:tc>
        <w:tc>
          <w:tcPr>
            <w:tcW w:w="7884" w:type="dxa"/>
          </w:tcPr>
          <w:p w:rsidR="00560343" w:rsidRPr="00891A50" w:rsidRDefault="00560343" w:rsidP="00560343">
            <w:pPr>
              <w:spacing w:before="100" w:beforeAutospacing="1" w:after="100" w:afterAutospacing="1"/>
              <w:jc w:val="both"/>
              <w:rPr>
                <w:sz w:val="22"/>
                <w:szCs w:val="22"/>
              </w:rPr>
            </w:pPr>
            <w:r w:rsidRPr="00891A50">
              <w:rPr>
                <w:sz w:val="22"/>
                <w:szCs w:val="22"/>
              </w:rPr>
              <w:t>Method for Determining Gaseous Organic Concentrations (Flame Ionization)</w:t>
            </w:r>
          </w:p>
        </w:tc>
      </w:tr>
    </w:tbl>
    <w:p w:rsidR="00560343" w:rsidRDefault="00560343" w:rsidP="00560343">
      <w:pPr>
        <w:spacing w:before="120" w:after="120"/>
        <w:ind w:left="360"/>
        <w:rPr>
          <w:sz w:val="22"/>
          <w:szCs w:val="22"/>
        </w:rPr>
      </w:pPr>
      <w:r w:rsidRPr="00845DA5">
        <w:rPr>
          <w:sz w:val="22"/>
          <w:szCs w:val="22"/>
        </w:rPr>
        <w:t xml:space="preserve">The above method </w:t>
      </w:r>
      <w:r>
        <w:rPr>
          <w:sz w:val="22"/>
          <w:szCs w:val="22"/>
        </w:rPr>
        <w:t xml:space="preserve">is </w:t>
      </w:r>
      <w:r w:rsidRPr="00845DA5">
        <w:rPr>
          <w:sz w:val="22"/>
          <w:szCs w:val="22"/>
        </w:rPr>
        <w:t xml:space="preserve">described in Appendix </w:t>
      </w:r>
      <w:proofErr w:type="gramStart"/>
      <w:r w:rsidRPr="00845DA5">
        <w:rPr>
          <w:sz w:val="22"/>
          <w:szCs w:val="22"/>
        </w:rPr>
        <w:t>A</w:t>
      </w:r>
      <w:proofErr w:type="gramEnd"/>
      <w:r w:rsidRPr="00845DA5">
        <w:rPr>
          <w:sz w:val="22"/>
          <w:szCs w:val="22"/>
        </w:rPr>
        <w:t xml:space="preserve"> </w:t>
      </w:r>
      <w:r>
        <w:rPr>
          <w:sz w:val="22"/>
          <w:szCs w:val="22"/>
        </w:rPr>
        <w:t xml:space="preserve">of </w:t>
      </w:r>
      <w:r w:rsidRPr="00845DA5">
        <w:rPr>
          <w:sz w:val="22"/>
          <w:szCs w:val="22"/>
        </w:rPr>
        <w:t>40 C</w:t>
      </w:r>
      <w:r>
        <w:rPr>
          <w:sz w:val="22"/>
          <w:szCs w:val="22"/>
        </w:rPr>
        <w:t>.</w:t>
      </w:r>
      <w:r w:rsidRPr="00845DA5">
        <w:rPr>
          <w:sz w:val="22"/>
          <w:szCs w:val="22"/>
        </w:rPr>
        <w:t>F</w:t>
      </w:r>
      <w:r>
        <w:rPr>
          <w:sz w:val="22"/>
          <w:szCs w:val="22"/>
        </w:rPr>
        <w:t>.</w:t>
      </w:r>
      <w:r w:rsidRPr="00845DA5">
        <w:rPr>
          <w:sz w:val="22"/>
          <w:szCs w:val="22"/>
        </w:rPr>
        <w:t>R</w:t>
      </w:r>
      <w:r>
        <w:rPr>
          <w:sz w:val="22"/>
          <w:szCs w:val="22"/>
        </w:rPr>
        <w:t>.</w:t>
      </w:r>
      <w:r w:rsidRPr="00845DA5">
        <w:rPr>
          <w:sz w:val="22"/>
          <w:szCs w:val="22"/>
        </w:rPr>
        <w:t xml:space="preserve"> 60 and </w:t>
      </w:r>
      <w:r w:rsidR="008E74FE">
        <w:rPr>
          <w:sz w:val="22"/>
          <w:szCs w:val="22"/>
        </w:rPr>
        <w:t xml:space="preserve">is adopted by reference in Rule </w:t>
      </w:r>
      <w:r w:rsidRPr="00845DA5">
        <w:rPr>
          <w:sz w:val="22"/>
          <w:szCs w:val="22"/>
        </w:rPr>
        <w:t>62-204.800, F.A.C.</w:t>
      </w:r>
      <w:r>
        <w:rPr>
          <w:sz w:val="22"/>
          <w:szCs w:val="22"/>
        </w:rPr>
        <w:t xml:space="preserve">  No other method may be used unless prior written approval is received from the Department.</w:t>
      </w:r>
      <w:r>
        <w:rPr>
          <w:sz w:val="22"/>
          <w:szCs w:val="22"/>
        </w:rPr>
        <w:br/>
      </w:r>
      <w:r w:rsidR="00F96709">
        <w:rPr>
          <w:sz w:val="22"/>
          <w:szCs w:val="22"/>
        </w:rPr>
        <w:t xml:space="preserve">[Rules </w:t>
      </w:r>
      <w:r w:rsidR="00F96709" w:rsidRPr="00F96709">
        <w:rPr>
          <w:sz w:val="22"/>
          <w:szCs w:val="22"/>
        </w:rPr>
        <w:t xml:space="preserve">62-4.070(3), </w:t>
      </w:r>
      <w:r w:rsidRPr="00845DA5">
        <w:rPr>
          <w:sz w:val="22"/>
          <w:szCs w:val="22"/>
        </w:rPr>
        <w:t>62-</w:t>
      </w:r>
      <w:r w:rsidR="00F96709">
        <w:rPr>
          <w:sz w:val="22"/>
          <w:szCs w:val="22"/>
        </w:rPr>
        <w:t>204.800, 62-297.100</w:t>
      </w:r>
      <w:r>
        <w:rPr>
          <w:sz w:val="22"/>
          <w:szCs w:val="22"/>
        </w:rPr>
        <w:t xml:space="preserve"> </w:t>
      </w:r>
      <w:r w:rsidR="00F96709">
        <w:rPr>
          <w:sz w:val="22"/>
          <w:szCs w:val="22"/>
        </w:rPr>
        <w:t xml:space="preserve">and </w:t>
      </w:r>
      <w:r w:rsidR="00F96709" w:rsidRPr="00F96709">
        <w:rPr>
          <w:sz w:val="22"/>
          <w:szCs w:val="22"/>
        </w:rPr>
        <w:t>62-297.310(7</w:t>
      </w:r>
      <w:proofErr w:type="gramStart"/>
      <w:r w:rsidR="00F96709" w:rsidRPr="00F96709">
        <w:rPr>
          <w:sz w:val="22"/>
          <w:szCs w:val="22"/>
        </w:rPr>
        <w:t>)(</w:t>
      </w:r>
      <w:proofErr w:type="gramEnd"/>
      <w:r w:rsidR="00F96709" w:rsidRPr="00F96709">
        <w:rPr>
          <w:sz w:val="22"/>
          <w:szCs w:val="22"/>
        </w:rPr>
        <w:t>a)3.</w:t>
      </w:r>
      <w:r w:rsidR="00F96709">
        <w:rPr>
          <w:sz w:val="22"/>
          <w:szCs w:val="22"/>
        </w:rPr>
        <w:t xml:space="preserve">, </w:t>
      </w:r>
      <w:r>
        <w:rPr>
          <w:sz w:val="22"/>
          <w:szCs w:val="22"/>
        </w:rPr>
        <w:t xml:space="preserve">F.A.C. and Appendix A of </w:t>
      </w:r>
      <w:r w:rsidRPr="00845DA5">
        <w:rPr>
          <w:sz w:val="22"/>
          <w:szCs w:val="22"/>
        </w:rPr>
        <w:t>40</w:t>
      </w:r>
      <w:r w:rsidR="00F96709">
        <w:rPr>
          <w:sz w:val="22"/>
          <w:szCs w:val="22"/>
        </w:rPr>
        <w:t> </w:t>
      </w:r>
      <w:r w:rsidRPr="00845DA5">
        <w:rPr>
          <w:sz w:val="22"/>
          <w:szCs w:val="22"/>
        </w:rPr>
        <w:t>C</w:t>
      </w:r>
      <w:r>
        <w:rPr>
          <w:sz w:val="22"/>
          <w:szCs w:val="22"/>
        </w:rPr>
        <w:t>.</w:t>
      </w:r>
      <w:r w:rsidRPr="00845DA5">
        <w:rPr>
          <w:sz w:val="22"/>
          <w:szCs w:val="22"/>
        </w:rPr>
        <w:t>F</w:t>
      </w:r>
      <w:r>
        <w:rPr>
          <w:sz w:val="22"/>
          <w:szCs w:val="22"/>
        </w:rPr>
        <w:t>.</w:t>
      </w:r>
      <w:r w:rsidRPr="00845DA5">
        <w:rPr>
          <w:sz w:val="22"/>
          <w:szCs w:val="22"/>
        </w:rPr>
        <w:t>R</w:t>
      </w:r>
      <w:r>
        <w:rPr>
          <w:sz w:val="22"/>
          <w:szCs w:val="22"/>
        </w:rPr>
        <w:t>.</w:t>
      </w:r>
      <w:r w:rsidRPr="00845DA5">
        <w:rPr>
          <w:sz w:val="22"/>
          <w:szCs w:val="22"/>
        </w:rPr>
        <w:t xml:space="preserve"> 60</w:t>
      </w:r>
      <w:r w:rsidR="00F96709">
        <w:rPr>
          <w:sz w:val="22"/>
          <w:szCs w:val="22"/>
        </w:rPr>
        <w:t>]</w:t>
      </w:r>
    </w:p>
    <w:p w:rsidR="009C34CC" w:rsidRPr="0017246E" w:rsidRDefault="009C34CC" w:rsidP="00774D0D">
      <w:pPr>
        <w:spacing w:after="120"/>
        <w:rPr>
          <w:b/>
          <w:caps/>
          <w:sz w:val="22"/>
          <w:szCs w:val="22"/>
        </w:rPr>
      </w:pPr>
      <w:r w:rsidRPr="0017246E">
        <w:rPr>
          <w:b/>
          <w:caps/>
          <w:sz w:val="22"/>
          <w:szCs w:val="22"/>
        </w:rPr>
        <w:t>Records and Reports</w:t>
      </w:r>
    </w:p>
    <w:p w:rsidR="000264D1" w:rsidRPr="008E74FE" w:rsidRDefault="000264D1" w:rsidP="000264D1">
      <w:pPr>
        <w:numPr>
          <w:ilvl w:val="0"/>
          <w:numId w:val="22"/>
        </w:numPr>
        <w:suppressAutoHyphens/>
        <w:spacing w:after="120"/>
        <w:rPr>
          <w:sz w:val="22"/>
          <w:szCs w:val="22"/>
        </w:rPr>
      </w:pPr>
      <w:r w:rsidRPr="008E74FE">
        <w:rPr>
          <w:sz w:val="22"/>
          <w:szCs w:val="22"/>
          <w:u w:val="single"/>
        </w:rPr>
        <w:t>Recordkeeping Requirements</w:t>
      </w:r>
      <w:r w:rsidRPr="008E74FE">
        <w:rPr>
          <w:sz w:val="22"/>
          <w:szCs w:val="22"/>
        </w:rPr>
        <w:t>:  The permittee shall record the hours of operation and MMBtu of total heat input for the vent gas boiler.  The permittee shall record the standard cubic feet of syngas, natural gas and landfill gas fired in the vent gas boiler.  These records shall be kept and made available to the Compliance Authority upon request.</w:t>
      </w:r>
      <w:r w:rsidR="008E74FE">
        <w:rPr>
          <w:sz w:val="22"/>
          <w:szCs w:val="22"/>
        </w:rPr>
        <w:t xml:space="preserve">  </w:t>
      </w:r>
      <w:r w:rsidRPr="008E74FE">
        <w:rPr>
          <w:sz w:val="22"/>
          <w:szCs w:val="22"/>
        </w:rPr>
        <w:t>[Rule 62-4.070(3), F.A.C. Reasonable Assurance]</w:t>
      </w:r>
    </w:p>
    <w:p w:rsidR="00976D6C" w:rsidRPr="004F2862" w:rsidRDefault="009C34CC" w:rsidP="00A970F0">
      <w:pPr>
        <w:pStyle w:val="BodyText"/>
        <w:keepLines/>
        <w:numPr>
          <w:ilvl w:val="0"/>
          <w:numId w:val="22"/>
        </w:numPr>
        <w:ind w:right="-58"/>
        <w:rPr>
          <w:sz w:val="22"/>
          <w:szCs w:val="22"/>
        </w:rPr>
        <w:sectPr w:rsidR="00976D6C" w:rsidRPr="004F2862" w:rsidSect="00084288">
          <w:headerReference w:type="even" r:id="rId46"/>
          <w:headerReference w:type="default" r:id="rId47"/>
          <w:headerReference w:type="first" r:id="rId48"/>
          <w:pgSz w:w="12240" w:h="15840" w:code="1"/>
          <w:pgMar w:top="720" w:right="1440" w:bottom="1080" w:left="1440" w:header="720" w:footer="288" w:gutter="0"/>
          <w:cols w:space="720"/>
          <w:docGrid w:linePitch="272"/>
        </w:sectPr>
      </w:pPr>
      <w:r w:rsidRPr="0017246E">
        <w:rPr>
          <w:sz w:val="22"/>
          <w:szCs w:val="22"/>
          <w:u w:val="single"/>
        </w:rPr>
        <w:t>Stack Test Reports</w:t>
      </w:r>
      <w:r w:rsidRPr="0075177F">
        <w:rPr>
          <w:sz w:val="22"/>
          <w:szCs w:val="22"/>
        </w:rPr>
        <w:t xml:space="preserve">:  In addition to the information required in </w:t>
      </w:r>
      <w:r w:rsidR="00A15588">
        <w:rPr>
          <w:sz w:val="22"/>
          <w:szCs w:val="22"/>
        </w:rPr>
        <w:t>Appendix CTR,</w:t>
      </w:r>
      <w:r w:rsidRPr="0075177F">
        <w:rPr>
          <w:sz w:val="22"/>
          <w:szCs w:val="22"/>
        </w:rPr>
        <w:t xml:space="preserve"> each stack test report shall also include the </w:t>
      </w:r>
      <w:r w:rsidR="00A15588">
        <w:rPr>
          <w:sz w:val="22"/>
          <w:szCs w:val="22"/>
        </w:rPr>
        <w:t>following information: heat input rate (MM</w:t>
      </w:r>
      <w:r w:rsidRPr="0075177F">
        <w:rPr>
          <w:sz w:val="22"/>
          <w:szCs w:val="22"/>
        </w:rPr>
        <w:t xml:space="preserve">Btu/hour), calculated authorized fuels firing rate </w:t>
      </w:r>
      <w:r w:rsidR="00A15588">
        <w:rPr>
          <w:sz w:val="22"/>
          <w:szCs w:val="22"/>
        </w:rPr>
        <w:t xml:space="preserve">by fuel type </w:t>
      </w:r>
      <w:r w:rsidRPr="0075177F">
        <w:rPr>
          <w:sz w:val="22"/>
          <w:szCs w:val="22"/>
        </w:rPr>
        <w:t>(</w:t>
      </w:r>
      <w:r w:rsidR="00A15588">
        <w:rPr>
          <w:sz w:val="22"/>
          <w:szCs w:val="22"/>
        </w:rPr>
        <w:t xml:space="preserve">cubic feet per minute), </w:t>
      </w:r>
      <w:r w:rsidRPr="0075177F">
        <w:rPr>
          <w:sz w:val="22"/>
          <w:szCs w:val="22"/>
        </w:rPr>
        <w:t>emission</w:t>
      </w:r>
      <w:r w:rsidR="00A15588">
        <w:rPr>
          <w:sz w:val="22"/>
          <w:szCs w:val="22"/>
        </w:rPr>
        <w:t>s</w:t>
      </w:r>
      <w:r w:rsidRPr="0075177F">
        <w:rPr>
          <w:sz w:val="22"/>
          <w:szCs w:val="22"/>
        </w:rPr>
        <w:t xml:space="preserve"> rate (</w:t>
      </w:r>
      <w:r w:rsidR="00A15588">
        <w:rPr>
          <w:sz w:val="22"/>
          <w:szCs w:val="22"/>
        </w:rPr>
        <w:t>in the units of the applicable standard</w:t>
      </w:r>
      <w:r w:rsidRPr="0075177F">
        <w:rPr>
          <w:sz w:val="22"/>
          <w:szCs w:val="22"/>
        </w:rPr>
        <w:t>)</w:t>
      </w:r>
      <w:r w:rsidR="00A15588">
        <w:rPr>
          <w:sz w:val="22"/>
          <w:szCs w:val="22"/>
        </w:rPr>
        <w:t xml:space="preserve"> and approximate gasifie</w:t>
      </w:r>
      <w:r w:rsidR="00223ECC">
        <w:rPr>
          <w:sz w:val="22"/>
          <w:szCs w:val="22"/>
        </w:rPr>
        <w:t xml:space="preserve">r feed rates by feedstock type, </w:t>
      </w:r>
      <w:r w:rsidR="00A15588">
        <w:rPr>
          <w:sz w:val="22"/>
          <w:szCs w:val="22"/>
        </w:rPr>
        <w:t>in dry tons</w:t>
      </w:r>
      <w:r w:rsidR="00223ECC">
        <w:rPr>
          <w:sz w:val="22"/>
          <w:szCs w:val="22"/>
        </w:rPr>
        <w:t xml:space="preserve"> per hour</w:t>
      </w:r>
      <w:r w:rsidRPr="0075177F">
        <w:rPr>
          <w:sz w:val="22"/>
          <w:szCs w:val="22"/>
        </w:rPr>
        <w:t>.</w:t>
      </w:r>
      <w:r w:rsidR="00F45A97">
        <w:rPr>
          <w:sz w:val="22"/>
          <w:szCs w:val="22"/>
        </w:rPr>
        <w:t xml:space="preserve">  </w:t>
      </w:r>
      <w:r w:rsidR="00F45A97" w:rsidRPr="001C4E1F">
        <w:rPr>
          <w:sz w:val="22"/>
          <w:szCs w:val="22"/>
          <w:highlight w:val="yellow"/>
          <w:u w:val="double"/>
        </w:rPr>
        <w:t>In addition, based on stack test results or CEMS data as appropriate, the TPY of NO</w:t>
      </w:r>
      <w:r w:rsidR="00F45A97" w:rsidRPr="001C4E1F">
        <w:rPr>
          <w:sz w:val="22"/>
          <w:szCs w:val="22"/>
          <w:highlight w:val="yellow"/>
          <w:u w:val="double"/>
          <w:vertAlign w:val="subscript"/>
        </w:rPr>
        <w:t>X</w:t>
      </w:r>
      <w:r w:rsidR="00F45A97" w:rsidRPr="001C4E1F">
        <w:rPr>
          <w:sz w:val="22"/>
          <w:szCs w:val="22"/>
          <w:highlight w:val="yellow"/>
          <w:u w:val="double"/>
        </w:rPr>
        <w:t>, SO</w:t>
      </w:r>
      <w:r w:rsidR="00F45A97" w:rsidRPr="001C4E1F">
        <w:rPr>
          <w:sz w:val="22"/>
          <w:szCs w:val="22"/>
          <w:highlight w:val="yellow"/>
          <w:u w:val="double"/>
          <w:vertAlign w:val="subscript"/>
        </w:rPr>
        <w:t>2</w:t>
      </w:r>
      <w:r w:rsidR="00F45A97" w:rsidRPr="001C4E1F">
        <w:rPr>
          <w:sz w:val="22"/>
          <w:szCs w:val="22"/>
          <w:highlight w:val="yellow"/>
          <w:u w:val="double"/>
        </w:rPr>
        <w:t>, CO, VOC, PM</w:t>
      </w:r>
      <w:r w:rsidR="00F45A97" w:rsidRPr="001C4E1F">
        <w:rPr>
          <w:sz w:val="22"/>
          <w:szCs w:val="22"/>
          <w:highlight w:val="yellow"/>
          <w:u w:val="double"/>
          <w:vertAlign w:val="subscript"/>
        </w:rPr>
        <w:t>10</w:t>
      </w:r>
      <w:r w:rsidR="00F45A97" w:rsidRPr="001C4E1F">
        <w:rPr>
          <w:sz w:val="22"/>
          <w:szCs w:val="22"/>
          <w:highlight w:val="yellow"/>
          <w:u w:val="double"/>
        </w:rPr>
        <w:t>/PM</w:t>
      </w:r>
      <w:r w:rsidR="00F45A97" w:rsidRPr="001C4E1F">
        <w:rPr>
          <w:sz w:val="22"/>
          <w:szCs w:val="22"/>
          <w:highlight w:val="yellow"/>
          <w:u w:val="double"/>
          <w:vertAlign w:val="subscript"/>
        </w:rPr>
        <w:t>2.5</w:t>
      </w:r>
      <w:r w:rsidR="00F45A97" w:rsidRPr="001C4E1F">
        <w:rPr>
          <w:sz w:val="22"/>
          <w:szCs w:val="22"/>
          <w:highlight w:val="yellow"/>
          <w:u w:val="double"/>
        </w:rPr>
        <w:t xml:space="preserve"> and HCl shall be included in the stack test report.  </w:t>
      </w:r>
      <w:r w:rsidR="00EF1F94" w:rsidRPr="001C4E1F">
        <w:rPr>
          <w:sz w:val="22"/>
          <w:szCs w:val="22"/>
          <w:highlight w:val="yellow"/>
          <w:u w:val="double"/>
        </w:rPr>
        <w:t>When the TPY is based on CEMS data, the CEMS results from the previous 12 months prior to the stack test shall be used.  When stack test results are used, the TPY calculation shall be based on back casting for the preceding 12 months the current stack test results.</w:t>
      </w:r>
      <w:r w:rsidR="00EF1F94" w:rsidRPr="00EF1F94">
        <w:rPr>
          <w:sz w:val="22"/>
          <w:szCs w:val="22"/>
        </w:rPr>
        <w:t xml:space="preserve">  </w:t>
      </w:r>
      <w:r w:rsidRPr="0075177F">
        <w:rPr>
          <w:sz w:val="22"/>
          <w:szCs w:val="22"/>
        </w:rPr>
        <w:t>[Rule 62-4.070(3), F.A.C.</w:t>
      </w:r>
      <w:r w:rsidR="00A15588">
        <w:rPr>
          <w:sz w:val="22"/>
          <w:szCs w:val="22"/>
        </w:rPr>
        <w:t xml:space="preserve"> Reasonable Assurance</w:t>
      </w:r>
      <w:r w:rsidRPr="0075177F">
        <w:rPr>
          <w:sz w:val="22"/>
          <w:szCs w:val="22"/>
        </w:rPr>
        <w:t>]</w:t>
      </w:r>
    </w:p>
    <w:p w:rsidR="00976D6C" w:rsidRPr="008355E6" w:rsidRDefault="00976D6C" w:rsidP="00774D0D">
      <w:pPr>
        <w:pStyle w:val="BodyText3"/>
        <w:numPr>
          <w:ilvl w:val="12"/>
          <w:numId w:val="0"/>
        </w:numPr>
        <w:jc w:val="left"/>
        <w:rPr>
          <w:szCs w:val="22"/>
        </w:rPr>
      </w:pPr>
      <w:r w:rsidRPr="008355E6">
        <w:rPr>
          <w:szCs w:val="22"/>
        </w:rPr>
        <w:lastRenderedPageBreak/>
        <w:t>This section of the permit addresses the following emissions unit.</w:t>
      </w:r>
    </w:p>
    <w:tbl>
      <w:tblPr>
        <w:tblW w:w="932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1044"/>
        <w:gridCol w:w="8280"/>
      </w:tblGrid>
      <w:tr w:rsidR="00976D6C" w:rsidRPr="00361D41" w:rsidTr="00976D6C">
        <w:tc>
          <w:tcPr>
            <w:tcW w:w="1044" w:type="dxa"/>
          </w:tcPr>
          <w:p w:rsidR="00976D6C" w:rsidRPr="008355E6" w:rsidRDefault="00976D6C" w:rsidP="00774D0D">
            <w:pPr>
              <w:jc w:val="center"/>
              <w:rPr>
                <w:b/>
                <w:sz w:val="22"/>
                <w:szCs w:val="22"/>
              </w:rPr>
            </w:pPr>
            <w:r w:rsidRPr="008355E6">
              <w:rPr>
                <w:b/>
                <w:sz w:val="22"/>
                <w:szCs w:val="22"/>
              </w:rPr>
              <w:t>ID No.</w:t>
            </w:r>
          </w:p>
        </w:tc>
        <w:tc>
          <w:tcPr>
            <w:tcW w:w="8280" w:type="dxa"/>
          </w:tcPr>
          <w:p w:rsidR="00976D6C" w:rsidRPr="008355E6" w:rsidRDefault="00976D6C" w:rsidP="00774D0D">
            <w:pPr>
              <w:rPr>
                <w:sz w:val="22"/>
                <w:szCs w:val="22"/>
              </w:rPr>
            </w:pPr>
            <w:r w:rsidRPr="008355E6">
              <w:rPr>
                <w:b/>
                <w:sz w:val="22"/>
                <w:szCs w:val="22"/>
              </w:rPr>
              <w:t>Emission Unit Description</w:t>
            </w:r>
          </w:p>
        </w:tc>
      </w:tr>
      <w:tr w:rsidR="005203A3" w:rsidRPr="00361D41" w:rsidTr="00B36A3E">
        <w:tc>
          <w:tcPr>
            <w:tcW w:w="1044" w:type="dxa"/>
          </w:tcPr>
          <w:p w:rsidR="005203A3" w:rsidRPr="00B72F48" w:rsidRDefault="005203A3" w:rsidP="00BE4517">
            <w:pPr>
              <w:jc w:val="center"/>
              <w:rPr>
                <w:sz w:val="22"/>
                <w:szCs w:val="22"/>
              </w:rPr>
            </w:pPr>
            <w:r>
              <w:rPr>
                <w:sz w:val="22"/>
                <w:szCs w:val="22"/>
              </w:rPr>
              <w:t>007</w:t>
            </w:r>
          </w:p>
        </w:tc>
        <w:tc>
          <w:tcPr>
            <w:tcW w:w="8280" w:type="dxa"/>
          </w:tcPr>
          <w:p w:rsidR="005203A3" w:rsidRPr="00B72F48" w:rsidRDefault="005203A3" w:rsidP="00972804">
            <w:pPr>
              <w:spacing w:after="60"/>
              <w:rPr>
                <w:sz w:val="22"/>
                <w:szCs w:val="22"/>
              </w:rPr>
            </w:pPr>
            <w:r>
              <w:rPr>
                <w:sz w:val="22"/>
                <w:szCs w:val="22"/>
                <w:u w:val="single"/>
              </w:rPr>
              <w:t>Tank Farm</w:t>
            </w:r>
            <w:r w:rsidRPr="00B72F48">
              <w:rPr>
                <w:sz w:val="22"/>
                <w:szCs w:val="22"/>
              </w:rPr>
              <w:t xml:space="preserve">: </w:t>
            </w:r>
          </w:p>
          <w:p w:rsidR="005203A3" w:rsidRPr="00B72F48" w:rsidRDefault="005203A3" w:rsidP="00A74007">
            <w:pPr>
              <w:numPr>
                <w:ilvl w:val="0"/>
                <w:numId w:val="12"/>
              </w:numPr>
              <w:spacing w:after="60"/>
              <w:ind w:left="374"/>
              <w:rPr>
                <w:sz w:val="22"/>
                <w:szCs w:val="22"/>
              </w:rPr>
            </w:pPr>
            <w:r>
              <w:rPr>
                <w:sz w:val="22"/>
                <w:szCs w:val="22"/>
                <w:u w:val="single"/>
              </w:rPr>
              <w:t>Product Storage Tank</w:t>
            </w:r>
            <w:r>
              <w:rPr>
                <w:sz w:val="22"/>
                <w:szCs w:val="22"/>
              </w:rPr>
              <w:t>:</w:t>
            </w:r>
            <w:r w:rsidRPr="00B72F48">
              <w:rPr>
                <w:sz w:val="22"/>
                <w:szCs w:val="22"/>
              </w:rPr>
              <w:t xml:space="preserve">  </w:t>
            </w:r>
            <w:r w:rsidR="00B00E1C" w:rsidRPr="00BE4517">
              <w:rPr>
                <w:sz w:val="22"/>
                <w:szCs w:val="22"/>
              </w:rPr>
              <w:t>94,</w:t>
            </w:r>
            <w:r w:rsidR="00500BA8" w:rsidRPr="00BE4517">
              <w:rPr>
                <w:sz w:val="22"/>
                <w:szCs w:val="22"/>
              </w:rPr>
              <w:t>755</w:t>
            </w:r>
            <w:r w:rsidR="00B36A3E">
              <w:rPr>
                <w:sz w:val="22"/>
                <w:szCs w:val="22"/>
              </w:rPr>
              <w:t xml:space="preserve">-gallon ethanol storage tank.  The maximum true vapor pressure of ethanol at 32.4 °C (maximum monthly average temperature for Vero Beach) is 1.72 </w:t>
            </w:r>
            <w:proofErr w:type="spellStart"/>
            <w:r w:rsidR="003F45E5" w:rsidRPr="003F45E5">
              <w:rPr>
                <w:sz w:val="22"/>
                <w:szCs w:val="22"/>
              </w:rPr>
              <w:t>psia</w:t>
            </w:r>
            <w:proofErr w:type="spellEnd"/>
            <w:r w:rsidR="00B36A3E">
              <w:rPr>
                <w:sz w:val="22"/>
                <w:szCs w:val="22"/>
              </w:rPr>
              <w:t>.</w:t>
            </w:r>
          </w:p>
          <w:p w:rsidR="005203A3" w:rsidRPr="00B72F48" w:rsidRDefault="005203A3" w:rsidP="00BE4517">
            <w:pPr>
              <w:numPr>
                <w:ilvl w:val="0"/>
                <w:numId w:val="12"/>
              </w:numPr>
              <w:spacing w:after="60"/>
              <w:ind w:left="374"/>
              <w:rPr>
                <w:sz w:val="22"/>
                <w:szCs w:val="22"/>
              </w:rPr>
            </w:pPr>
            <w:r>
              <w:rPr>
                <w:sz w:val="22"/>
                <w:szCs w:val="22"/>
                <w:u w:val="single"/>
              </w:rPr>
              <w:t>Denaturant Storage Tank</w:t>
            </w:r>
            <w:r>
              <w:rPr>
                <w:sz w:val="22"/>
                <w:szCs w:val="22"/>
              </w:rPr>
              <w:t>:</w:t>
            </w:r>
            <w:r w:rsidRPr="00B72F48">
              <w:rPr>
                <w:sz w:val="22"/>
                <w:szCs w:val="22"/>
              </w:rPr>
              <w:t xml:space="preserve">  </w:t>
            </w:r>
            <w:r w:rsidR="00B00E1C" w:rsidRPr="00BE4517">
              <w:rPr>
                <w:sz w:val="22"/>
                <w:szCs w:val="22"/>
              </w:rPr>
              <w:t>19,800</w:t>
            </w:r>
            <w:r w:rsidR="00B36A3E">
              <w:rPr>
                <w:sz w:val="22"/>
                <w:szCs w:val="22"/>
              </w:rPr>
              <w:t xml:space="preserve">-gallon denaturant storage tank.  The denaturant is gasoline with a nominal Reid vapor pressure of 9 </w:t>
            </w:r>
            <w:proofErr w:type="spellStart"/>
            <w:r w:rsidR="00B36A3E">
              <w:rPr>
                <w:sz w:val="22"/>
                <w:szCs w:val="22"/>
              </w:rPr>
              <w:t>psia</w:t>
            </w:r>
            <w:proofErr w:type="spellEnd"/>
            <w:r w:rsidR="00B36A3E">
              <w:rPr>
                <w:sz w:val="22"/>
                <w:szCs w:val="22"/>
              </w:rPr>
              <w:t>.</w:t>
            </w:r>
          </w:p>
        </w:tc>
      </w:tr>
    </w:tbl>
    <w:p w:rsidR="00B36A3E" w:rsidRDefault="00B36A3E" w:rsidP="00B36A3E">
      <w:pPr>
        <w:pStyle w:val="Caption"/>
        <w:keepNext/>
        <w:spacing w:before="120"/>
        <w:rPr>
          <w:szCs w:val="22"/>
        </w:rPr>
      </w:pPr>
      <w:r>
        <w:rPr>
          <w:szCs w:val="22"/>
        </w:rPr>
        <w:t>Applicable standards and regulations</w:t>
      </w:r>
    </w:p>
    <w:p w:rsidR="00B36A3E" w:rsidRDefault="00B36A3E" w:rsidP="00755185">
      <w:pPr>
        <w:numPr>
          <w:ilvl w:val="0"/>
          <w:numId w:val="21"/>
        </w:numPr>
        <w:spacing w:after="120"/>
        <w:rPr>
          <w:sz w:val="22"/>
          <w:szCs w:val="22"/>
        </w:rPr>
      </w:pPr>
      <w:r w:rsidRPr="001F29CA">
        <w:rPr>
          <w:sz w:val="22"/>
          <w:szCs w:val="22"/>
          <w:u w:val="single"/>
        </w:rPr>
        <w:t>NSPS</w:t>
      </w:r>
      <w:r>
        <w:rPr>
          <w:sz w:val="22"/>
          <w:szCs w:val="22"/>
          <w:u w:val="single"/>
        </w:rPr>
        <w:t xml:space="preserve"> for </w:t>
      </w:r>
      <w:r w:rsidR="00882622">
        <w:rPr>
          <w:sz w:val="22"/>
          <w:szCs w:val="22"/>
          <w:u w:val="single"/>
        </w:rPr>
        <w:t>Volatile Organic Liquid Storage Vessels</w:t>
      </w:r>
      <w:r>
        <w:rPr>
          <w:sz w:val="22"/>
          <w:szCs w:val="22"/>
          <w:u w:val="single"/>
        </w:rPr>
        <w:t xml:space="preserve"> (Appendix </w:t>
      </w:r>
      <w:r w:rsidR="00882622">
        <w:rPr>
          <w:sz w:val="22"/>
          <w:szCs w:val="22"/>
          <w:u w:val="single"/>
        </w:rPr>
        <w:t>Kb</w:t>
      </w:r>
      <w:r>
        <w:rPr>
          <w:sz w:val="22"/>
          <w:szCs w:val="22"/>
          <w:u w:val="single"/>
        </w:rPr>
        <w:t>)</w:t>
      </w:r>
      <w:r w:rsidRPr="001F29CA">
        <w:rPr>
          <w:sz w:val="22"/>
          <w:szCs w:val="22"/>
        </w:rPr>
        <w:t xml:space="preserve">:  </w:t>
      </w:r>
      <w:r w:rsidR="00882622">
        <w:rPr>
          <w:sz w:val="22"/>
          <w:szCs w:val="22"/>
        </w:rPr>
        <w:t xml:space="preserve">The product storage tank and the denaturant storage tank are subject to </w:t>
      </w:r>
      <w:r w:rsidRPr="001F29CA">
        <w:rPr>
          <w:sz w:val="22"/>
          <w:szCs w:val="22"/>
        </w:rPr>
        <w:t xml:space="preserve">40 C.F.R. part 60, subpart </w:t>
      </w:r>
      <w:r w:rsidR="00882622">
        <w:rPr>
          <w:sz w:val="22"/>
          <w:szCs w:val="22"/>
        </w:rPr>
        <w:t>Kb</w:t>
      </w:r>
      <w:r w:rsidRPr="001F29CA">
        <w:rPr>
          <w:sz w:val="22"/>
          <w:szCs w:val="22"/>
        </w:rPr>
        <w:t>—</w:t>
      </w:r>
      <w:r w:rsidR="00882622" w:rsidRPr="00882622">
        <w:rPr>
          <w:sz w:val="22"/>
          <w:szCs w:val="22"/>
        </w:rPr>
        <w:t>Standards of Performance for Volatile Organic Liquid Storage Vessels (Including Petroleum Liquid Storage Vessels) for Which Construction, Reconstruction or Modification Commenced After July 23, 1984</w:t>
      </w:r>
      <w:r w:rsidR="00882622">
        <w:rPr>
          <w:sz w:val="22"/>
          <w:szCs w:val="22"/>
        </w:rPr>
        <w:t xml:space="preserve">.  </w:t>
      </w:r>
      <w:r w:rsidR="00882622" w:rsidRPr="00882622">
        <w:rPr>
          <w:sz w:val="22"/>
          <w:szCs w:val="22"/>
        </w:rPr>
        <w:t xml:space="preserve">The permittee shall comply with the requirements of the NSPS, included as Appendix </w:t>
      </w:r>
      <w:r w:rsidR="00882622">
        <w:rPr>
          <w:sz w:val="22"/>
          <w:szCs w:val="22"/>
        </w:rPr>
        <w:t>Kb</w:t>
      </w:r>
      <w:proofErr w:type="gramStart"/>
      <w:r w:rsidR="00882622" w:rsidRPr="00882622">
        <w:rPr>
          <w:sz w:val="22"/>
          <w:szCs w:val="22"/>
        </w:rPr>
        <w:t>.</w:t>
      </w:r>
      <w:proofErr w:type="gramEnd"/>
      <w:r w:rsidR="00882622">
        <w:rPr>
          <w:sz w:val="22"/>
          <w:szCs w:val="22"/>
        </w:rPr>
        <w:br/>
        <w:t>[</w:t>
      </w:r>
      <w:r w:rsidR="008C1918">
        <w:rPr>
          <w:sz w:val="22"/>
          <w:szCs w:val="22"/>
        </w:rPr>
        <w:t>Application No. 0610096-001-AC</w:t>
      </w:r>
      <w:r w:rsidR="008C1918" w:rsidRPr="008C1918">
        <w:rPr>
          <w:sz w:val="22"/>
          <w:szCs w:val="22"/>
        </w:rPr>
        <w:t xml:space="preserve"> and Rule 62-296.100(3), F.A.C.</w:t>
      </w:r>
      <w:r w:rsidR="00882622" w:rsidRPr="00882622">
        <w:rPr>
          <w:sz w:val="22"/>
          <w:szCs w:val="22"/>
        </w:rPr>
        <w:t>]</w:t>
      </w:r>
    </w:p>
    <w:p w:rsidR="00B36A3E" w:rsidRPr="004E6D9D" w:rsidRDefault="00B36A3E" w:rsidP="00B36A3E">
      <w:pPr>
        <w:pStyle w:val="Caption"/>
        <w:spacing w:before="120"/>
        <w:rPr>
          <w:szCs w:val="22"/>
        </w:rPr>
      </w:pPr>
      <w:r w:rsidRPr="004E6D9D">
        <w:rPr>
          <w:szCs w:val="22"/>
        </w:rPr>
        <w:t>Equipment</w:t>
      </w:r>
    </w:p>
    <w:p w:rsidR="007B0024" w:rsidRPr="00882622" w:rsidRDefault="007B0024" w:rsidP="00755185">
      <w:pPr>
        <w:numPr>
          <w:ilvl w:val="0"/>
          <w:numId w:val="21"/>
        </w:numPr>
        <w:suppressAutoHyphens/>
        <w:spacing w:after="120"/>
        <w:rPr>
          <w:b/>
          <w:caps/>
          <w:sz w:val="22"/>
          <w:szCs w:val="22"/>
        </w:rPr>
      </w:pPr>
      <w:r w:rsidRPr="00882622">
        <w:rPr>
          <w:sz w:val="22"/>
          <w:szCs w:val="22"/>
          <w:u w:val="single"/>
        </w:rPr>
        <w:t xml:space="preserve"> </w:t>
      </w:r>
      <w:r w:rsidR="00882622" w:rsidRPr="00882622">
        <w:rPr>
          <w:sz w:val="22"/>
          <w:szCs w:val="22"/>
          <w:u w:val="single"/>
        </w:rPr>
        <w:t>Storage Tanks</w:t>
      </w:r>
      <w:r w:rsidR="00882622">
        <w:rPr>
          <w:sz w:val="22"/>
          <w:szCs w:val="22"/>
        </w:rPr>
        <w:t xml:space="preserve">:  The permittee is authorized to install </w:t>
      </w:r>
      <w:r w:rsidR="004821EF">
        <w:rPr>
          <w:sz w:val="22"/>
          <w:szCs w:val="22"/>
        </w:rPr>
        <w:t xml:space="preserve">a </w:t>
      </w:r>
      <w:r w:rsidR="00C61E2A">
        <w:rPr>
          <w:sz w:val="22"/>
          <w:szCs w:val="22"/>
        </w:rPr>
        <w:t xml:space="preserve">nominal </w:t>
      </w:r>
      <w:r w:rsidR="003F45E5" w:rsidRPr="00BE4517">
        <w:rPr>
          <w:sz w:val="22"/>
          <w:szCs w:val="22"/>
        </w:rPr>
        <w:t>19,800</w:t>
      </w:r>
      <w:r w:rsidR="00882622">
        <w:rPr>
          <w:sz w:val="22"/>
          <w:szCs w:val="22"/>
        </w:rPr>
        <w:t xml:space="preserve">-gallon </w:t>
      </w:r>
      <w:r w:rsidR="004821EF">
        <w:rPr>
          <w:sz w:val="22"/>
          <w:szCs w:val="22"/>
        </w:rPr>
        <w:t xml:space="preserve">denaturant storage tank and a nominal </w:t>
      </w:r>
      <w:r w:rsidR="003F45E5" w:rsidRPr="00BE4517">
        <w:rPr>
          <w:sz w:val="22"/>
          <w:szCs w:val="22"/>
        </w:rPr>
        <w:t>94,</w:t>
      </w:r>
      <w:r w:rsidR="00500BA8" w:rsidRPr="00BE4517">
        <w:rPr>
          <w:sz w:val="22"/>
          <w:szCs w:val="22"/>
        </w:rPr>
        <w:t>755</w:t>
      </w:r>
      <w:r w:rsidR="004821EF">
        <w:rPr>
          <w:sz w:val="22"/>
          <w:szCs w:val="22"/>
        </w:rPr>
        <w:t>-gallon tank</w:t>
      </w:r>
      <w:r w:rsidR="00882622">
        <w:rPr>
          <w:sz w:val="22"/>
          <w:szCs w:val="22"/>
        </w:rPr>
        <w:t xml:space="preserve"> to store </w:t>
      </w:r>
      <w:r w:rsidR="004821EF">
        <w:rPr>
          <w:sz w:val="22"/>
          <w:szCs w:val="22"/>
        </w:rPr>
        <w:t>the</w:t>
      </w:r>
      <w:r w:rsidR="00882622">
        <w:rPr>
          <w:sz w:val="22"/>
          <w:szCs w:val="22"/>
        </w:rPr>
        <w:t xml:space="preserve"> final ethanol product.</w:t>
      </w:r>
      <w:r w:rsidR="00011442">
        <w:rPr>
          <w:sz w:val="22"/>
          <w:szCs w:val="22"/>
        </w:rPr>
        <w:t xml:space="preserve">  The final ethanol product shall be a mixture of ethanol and 2 to 5 percent denaturant.</w:t>
      </w:r>
      <w:r w:rsidR="00882622">
        <w:rPr>
          <w:sz w:val="22"/>
          <w:szCs w:val="22"/>
        </w:rPr>
        <w:t xml:space="preserve">  The denaturant shall be gasoline with a nominal Reid vapor pressure of 9 </w:t>
      </w:r>
      <w:proofErr w:type="spellStart"/>
      <w:r w:rsidR="00882622">
        <w:rPr>
          <w:sz w:val="22"/>
          <w:szCs w:val="22"/>
        </w:rPr>
        <w:t>psia</w:t>
      </w:r>
      <w:proofErr w:type="spellEnd"/>
      <w:r w:rsidR="00882622">
        <w:rPr>
          <w:sz w:val="22"/>
          <w:szCs w:val="22"/>
        </w:rPr>
        <w:t>.</w:t>
      </w:r>
      <w:r w:rsidR="00BE4517">
        <w:rPr>
          <w:sz w:val="22"/>
          <w:szCs w:val="22"/>
        </w:rPr>
        <w:t xml:space="preserve">  </w:t>
      </w:r>
      <w:r w:rsidR="00882622" w:rsidRPr="00882622">
        <w:rPr>
          <w:sz w:val="22"/>
          <w:szCs w:val="22"/>
        </w:rPr>
        <w:t>[Application No. 0610096-00</w:t>
      </w:r>
      <w:r w:rsidR="00B00E1C">
        <w:rPr>
          <w:sz w:val="22"/>
          <w:szCs w:val="22"/>
        </w:rPr>
        <w:t>2</w:t>
      </w:r>
      <w:r w:rsidR="00882622" w:rsidRPr="00882622">
        <w:rPr>
          <w:sz w:val="22"/>
          <w:szCs w:val="22"/>
        </w:rPr>
        <w:t>-AC]</w:t>
      </w:r>
    </w:p>
    <w:p w:rsidR="007B0024" w:rsidRPr="00882622" w:rsidRDefault="004F2862" w:rsidP="00755185">
      <w:pPr>
        <w:numPr>
          <w:ilvl w:val="0"/>
          <w:numId w:val="21"/>
        </w:numPr>
        <w:spacing w:after="120"/>
        <w:rPr>
          <w:sz w:val="22"/>
          <w:szCs w:val="22"/>
        </w:rPr>
      </w:pPr>
      <w:r>
        <w:rPr>
          <w:sz w:val="22"/>
          <w:szCs w:val="22"/>
          <w:u w:val="single"/>
        </w:rPr>
        <w:t>Internal Floating Roofs</w:t>
      </w:r>
      <w:r w:rsidR="007B0024" w:rsidRPr="00882622">
        <w:rPr>
          <w:sz w:val="22"/>
          <w:szCs w:val="22"/>
        </w:rPr>
        <w:t xml:space="preserve">:  </w:t>
      </w:r>
      <w:r>
        <w:rPr>
          <w:sz w:val="22"/>
          <w:szCs w:val="22"/>
        </w:rPr>
        <w:t>The storage tanks shall be equipped with fixed roofs in combination with internal floating roofs meeting the requirements of the NSPS, included as Appendix Kb.</w:t>
      </w:r>
      <w:r>
        <w:rPr>
          <w:sz w:val="22"/>
          <w:szCs w:val="22"/>
        </w:rPr>
        <w:br/>
      </w:r>
      <w:r w:rsidR="007B0024" w:rsidRPr="00882622">
        <w:rPr>
          <w:sz w:val="22"/>
          <w:szCs w:val="22"/>
        </w:rPr>
        <w:t>[</w:t>
      </w:r>
      <w:r>
        <w:rPr>
          <w:sz w:val="22"/>
          <w:szCs w:val="22"/>
        </w:rPr>
        <w:t>Application No. 0610096-001-AC</w:t>
      </w:r>
      <w:r w:rsidRPr="004F2862">
        <w:rPr>
          <w:sz w:val="22"/>
          <w:szCs w:val="22"/>
        </w:rPr>
        <w:t>]</w:t>
      </w:r>
    </w:p>
    <w:p w:rsidR="007B0024" w:rsidRPr="00882622" w:rsidRDefault="007B0024" w:rsidP="00774D0D">
      <w:pPr>
        <w:suppressAutoHyphens/>
        <w:spacing w:after="120"/>
        <w:jc w:val="both"/>
        <w:rPr>
          <w:b/>
          <w:caps/>
          <w:sz w:val="22"/>
          <w:szCs w:val="22"/>
        </w:rPr>
      </w:pPr>
      <w:r w:rsidRPr="00882622">
        <w:rPr>
          <w:b/>
          <w:caps/>
          <w:sz w:val="22"/>
          <w:szCs w:val="22"/>
        </w:rPr>
        <w:t>Performance Restrictions</w:t>
      </w:r>
    </w:p>
    <w:p w:rsidR="004F2862" w:rsidRDefault="004F2862" w:rsidP="00755185">
      <w:pPr>
        <w:numPr>
          <w:ilvl w:val="0"/>
          <w:numId w:val="21"/>
        </w:numPr>
        <w:spacing w:after="120"/>
        <w:rPr>
          <w:sz w:val="22"/>
          <w:szCs w:val="22"/>
        </w:rPr>
      </w:pPr>
      <w:r>
        <w:rPr>
          <w:sz w:val="22"/>
          <w:szCs w:val="22"/>
          <w:u w:val="single"/>
        </w:rPr>
        <w:t xml:space="preserve">Ethanol </w:t>
      </w:r>
      <w:r w:rsidR="00011442">
        <w:rPr>
          <w:sz w:val="22"/>
          <w:szCs w:val="22"/>
          <w:u w:val="single"/>
        </w:rPr>
        <w:t>Throughput</w:t>
      </w:r>
      <w:r>
        <w:rPr>
          <w:sz w:val="22"/>
          <w:szCs w:val="22"/>
        </w:rPr>
        <w:t>:  Throughput of final ethanol product is limited to 8.42 million gallons per year</w:t>
      </w:r>
      <w:r w:rsidR="00B00E1C" w:rsidRPr="00B00E1C">
        <w:rPr>
          <w:sz w:val="22"/>
          <w:szCs w:val="22"/>
        </w:rPr>
        <w:t xml:space="preserve"> </w:t>
      </w:r>
      <w:r w:rsidR="00B00E1C" w:rsidRPr="00BE4517">
        <w:rPr>
          <w:sz w:val="22"/>
          <w:szCs w:val="22"/>
        </w:rPr>
        <w:t>on a rolling 12-month basis</w:t>
      </w:r>
      <w:r>
        <w:rPr>
          <w:sz w:val="22"/>
          <w:szCs w:val="22"/>
        </w:rPr>
        <w:t>.</w:t>
      </w:r>
      <w:r w:rsidRPr="006B4FFC">
        <w:rPr>
          <w:sz w:val="22"/>
          <w:szCs w:val="22"/>
        </w:rPr>
        <w:br/>
        <w:t>[Application No. 0610096-001-AC; Rule 62-4.070(3), F.A.C. Reasonable Assurance</w:t>
      </w:r>
      <w:r w:rsidR="00642134">
        <w:rPr>
          <w:sz w:val="22"/>
          <w:szCs w:val="22"/>
        </w:rPr>
        <w:t>;</w:t>
      </w:r>
      <w:r w:rsidRPr="006B4FFC">
        <w:rPr>
          <w:sz w:val="22"/>
          <w:szCs w:val="22"/>
        </w:rPr>
        <w:t xml:space="preserve"> and Rule 62</w:t>
      </w:r>
      <w:r w:rsidRPr="006B4FFC">
        <w:rPr>
          <w:sz w:val="22"/>
          <w:szCs w:val="22"/>
        </w:rPr>
        <w:noBreakHyphen/>
        <w:t>210.200, F.A.C. Definition of "Potential to Emit"]</w:t>
      </w:r>
    </w:p>
    <w:p w:rsidR="007B0024" w:rsidRDefault="00011442" w:rsidP="00755185">
      <w:pPr>
        <w:numPr>
          <w:ilvl w:val="0"/>
          <w:numId w:val="21"/>
        </w:numPr>
        <w:spacing w:after="120"/>
        <w:rPr>
          <w:sz w:val="22"/>
          <w:szCs w:val="22"/>
        </w:rPr>
      </w:pPr>
      <w:r>
        <w:rPr>
          <w:sz w:val="22"/>
          <w:szCs w:val="22"/>
          <w:u w:val="single"/>
        </w:rPr>
        <w:t>Denaturant Throughput</w:t>
      </w:r>
      <w:r w:rsidR="007B0024" w:rsidRPr="00882622">
        <w:rPr>
          <w:sz w:val="22"/>
          <w:szCs w:val="22"/>
        </w:rPr>
        <w:t xml:space="preserve">:  </w:t>
      </w:r>
      <w:r>
        <w:rPr>
          <w:sz w:val="22"/>
          <w:szCs w:val="22"/>
        </w:rPr>
        <w:t>Throughput of denaturant is limited to 0.42 million gallons per year</w:t>
      </w:r>
      <w:r w:rsidR="00B00E1C" w:rsidRPr="00B00E1C">
        <w:rPr>
          <w:sz w:val="22"/>
          <w:szCs w:val="22"/>
        </w:rPr>
        <w:t xml:space="preserve"> </w:t>
      </w:r>
      <w:r w:rsidR="00B00E1C" w:rsidRPr="00BE4517">
        <w:rPr>
          <w:sz w:val="22"/>
          <w:szCs w:val="22"/>
        </w:rPr>
        <w:t>on a rolling 12-month basis</w:t>
      </w:r>
      <w:r>
        <w:rPr>
          <w:sz w:val="22"/>
          <w:szCs w:val="22"/>
        </w:rPr>
        <w:t>.</w:t>
      </w:r>
      <w:r>
        <w:rPr>
          <w:sz w:val="22"/>
          <w:szCs w:val="22"/>
        </w:rPr>
        <w:br/>
      </w:r>
      <w:r w:rsidR="007B0024" w:rsidRPr="00882622">
        <w:rPr>
          <w:sz w:val="22"/>
          <w:szCs w:val="22"/>
        </w:rPr>
        <w:t>[Application No. 0610096-001-AC; Rule 62-4.070(3), F.A.C. Reasonable Assurance</w:t>
      </w:r>
      <w:r w:rsidR="00642134">
        <w:rPr>
          <w:sz w:val="22"/>
          <w:szCs w:val="22"/>
        </w:rPr>
        <w:t>;</w:t>
      </w:r>
      <w:r w:rsidR="00BE4517">
        <w:rPr>
          <w:sz w:val="22"/>
          <w:szCs w:val="22"/>
        </w:rPr>
        <w:t xml:space="preserve"> and Rule </w:t>
      </w:r>
      <w:r w:rsidR="007B0024" w:rsidRPr="00882622">
        <w:rPr>
          <w:sz w:val="22"/>
          <w:szCs w:val="22"/>
        </w:rPr>
        <w:t>62</w:t>
      </w:r>
      <w:r w:rsidR="007B0024" w:rsidRPr="00882622">
        <w:rPr>
          <w:sz w:val="22"/>
          <w:szCs w:val="22"/>
        </w:rPr>
        <w:noBreakHyphen/>
        <w:t>210.200, F.A.C. Definition of "Potential to Emit"]</w:t>
      </w:r>
    </w:p>
    <w:p w:rsidR="00F65D0D" w:rsidRDefault="00BE4517" w:rsidP="00F65D0D">
      <w:pPr>
        <w:numPr>
          <w:ilvl w:val="0"/>
          <w:numId w:val="21"/>
        </w:numPr>
        <w:spacing w:after="120"/>
        <w:rPr>
          <w:sz w:val="22"/>
          <w:szCs w:val="22"/>
        </w:rPr>
      </w:pPr>
      <w:r w:rsidRPr="001C4E1F">
        <w:rPr>
          <w:sz w:val="22"/>
          <w:szCs w:val="22"/>
          <w:highlight w:val="yellow"/>
          <w:u w:val="double"/>
        </w:rPr>
        <w:t>Hours of</w:t>
      </w:r>
      <w:r w:rsidRPr="001C4E1F">
        <w:rPr>
          <w:sz w:val="22"/>
          <w:szCs w:val="22"/>
          <w:highlight w:val="yellow"/>
          <w:u w:val="single"/>
        </w:rPr>
        <w:t xml:space="preserve"> </w:t>
      </w:r>
      <w:r w:rsidR="00011442" w:rsidRPr="001C4E1F">
        <w:rPr>
          <w:strike/>
          <w:sz w:val="22"/>
          <w:szCs w:val="22"/>
          <w:highlight w:val="yellow"/>
          <w:u w:val="single"/>
        </w:rPr>
        <w:t>Restricted</w:t>
      </w:r>
      <w:r w:rsidR="00011442" w:rsidRPr="00D5395D">
        <w:rPr>
          <w:sz w:val="22"/>
          <w:szCs w:val="22"/>
          <w:u w:val="single"/>
        </w:rPr>
        <w:t xml:space="preserve"> Operation</w:t>
      </w:r>
      <w:r w:rsidR="00011442" w:rsidRPr="00D5395D">
        <w:rPr>
          <w:sz w:val="22"/>
          <w:szCs w:val="22"/>
        </w:rPr>
        <w:t xml:space="preserve">:  The hours of operation of this emission unit are not limited (8,760 hours per year).  </w:t>
      </w:r>
      <w:r w:rsidR="00011442" w:rsidRPr="00D5395D">
        <w:rPr>
          <w:sz w:val="22"/>
          <w:szCs w:val="22"/>
        </w:rPr>
        <w:br/>
        <w:t>[Application No. 0610096-001-AC; Rule 62-4.070(3), F.A.C. Reasonable Assurance</w:t>
      </w:r>
      <w:r w:rsidR="00642134">
        <w:rPr>
          <w:sz w:val="22"/>
          <w:szCs w:val="22"/>
        </w:rPr>
        <w:t>;</w:t>
      </w:r>
      <w:r>
        <w:rPr>
          <w:sz w:val="22"/>
          <w:szCs w:val="22"/>
        </w:rPr>
        <w:t xml:space="preserve"> and Rule </w:t>
      </w:r>
      <w:r w:rsidR="00011442" w:rsidRPr="00D5395D">
        <w:rPr>
          <w:sz w:val="22"/>
          <w:szCs w:val="22"/>
        </w:rPr>
        <w:t>62</w:t>
      </w:r>
      <w:r w:rsidR="00011442" w:rsidRPr="00D5395D">
        <w:rPr>
          <w:sz w:val="22"/>
          <w:szCs w:val="22"/>
        </w:rPr>
        <w:noBreakHyphen/>
        <w:t>210.200, F.A.C. Definition of "Potential to Emit"]</w:t>
      </w:r>
    </w:p>
    <w:p w:rsidR="00A970F0" w:rsidRPr="00A970F0" w:rsidRDefault="00A970F0" w:rsidP="00A970F0">
      <w:pPr>
        <w:suppressAutoHyphens/>
        <w:spacing w:after="120"/>
        <w:jc w:val="both"/>
        <w:rPr>
          <w:b/>
          <w:caps/>
          <w:sz w:val="22"/>
          <w:szCs w:val="22"/>
        </w:rPr>
      </w:pPr>
      <w:r>
        <w:rPr>
          <w:b/>
          <w:caps/>
          <w:sz w:val="22"/>
          <w:szCs w:val="22"/>
        </w:rPr>
        <w:t>Records and Reports</w:t>
      </w:r>
    </w:p>
    <w:p w:rsidR="00F65D0D" w:rsidRPr="00BE4517" w:rsidRDefault="00F65D0D" w:rsidP="00F65D0D">
      <w:pPr>
        <w:numPr>
          <w:ilvl w:val="0"/>
          <w:numId w:val="21"/>
        </w:numPr>
        <w:suppressAutoHyphens/>
        <w:spacing w:after="120"/>
        <w:rPr>
          <w:sz w:val="22"/>
          <w:szCs w:val="22"/>
        </w:rPr>
      </w:pPr>
      <w:r w:rsidRPr="00454085">
        <w:rPr>
          <w:sz w:val="22"/>
          <w:szCs w:val="22"/>
          <w:u w:val="single"/>
        </w:rPr>
        <w:t>Recordkeeping Requirements</w:t>
      </w:r>
      <w:r w:rsidRPr="00BE4517">
        <w:rPr>
          <w:sz w:val="22"/>
          <w:szCs w:val="22"/>
        </w:rPr>
        <w:t>:  The permittee shall maintain records of the amount of final (denatured) ethanol product throughput (gallons per year) on a rolling 12-month basis.  These records shall be kept and made available to the Compliance Authority upon request.</w:t>
      </w:r>
      <w:r w:rsidRPr="00BE4517">
        <w:rPr>
          <w:sz w:val="22"/>
          <w:szCs w:val="22"/>
        </w:rPr>
        <w:br/>
        <w:t>[Rule 62-4.070(3), F.A.C. Reasonable Assurance]</w:t>
      </w:r>
    </w:p>
    <w:p w:rsidR="00F65D0D" w:rsidRPr="00F65D0D" w:rsidRDefault="00F65D0D" w:rsidP="00F65D0D">
      <w:pPr>
        <w:spacing w:after="120"/>
        <w:rPr>
          <w:sz w:val="22"/>
          <w:szCs w:val="22"/>
        </w:rPr>
        <w:sectPr w:rsidR="00F65D0D" w:rsidRPr="00F65D0D" w:rsidSect="00084288">
          <w:headerReference w:type="even" r:id="rId49"/>
          <w:headerReference w:type="default" r:id="rId50"/>
          <w:headerReference w:type="first" r:id="rId51"/>
          <w:pgSz w:w="12240" w:h="15840" w:code="1"/>
          <w:pgMar w:top="720" w:right="1440" w:bottom="1080" w:left="1440" w:header="720" w:footer="288" w:gutter="0"/>
          <w:cols w:space="720"/>
          <w:docGrid w:linePitch="272"/>
        </w:sectPr>
      </w:pPr>
    </w:p>
    <w:p w:rsidR="00976D6C" w:rsidRPr="008355E6" w:rsidRDefault="00976D6C" w:rsidP="00774D0D">
      <w:pPr>
        <w:pStyle w:val="BodyText3"/>
        <w:numPr>
          <w:ilvl w:val="12"/>
          <w:numId w:val="0"/>
        </w:numPr>
        <w:jc w:val="left"/>
        <w:rPr>
          <w:szCs w:val="22"/>
        </w:rPr>
      </w:pPr>
      <w:r w:rsidRPr="008355E6">
        <w:rPr>
          <w:szCs w:val="22"/>
        </w:rPr>
        <w:lastRenderedPageBreak/>
        <w:t>This section of the permit addresses the following emissions unit.</w:t>
      </w:r>
    </w:p>
    <w:tbl>
      <w:tblPr>
        <w:tblW w:w="932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1044"/>
        <w:gridCol w:w="8280"/>
      </w:tblGrid>
      <w:tr w:rsidR="00976D6C" w:rsidRPr="00361D41" w:rsidTr="00976D6C">
        <w:tc>
          <w:tcPr>
            <w:tcW w:w="1044" w:type="dxa"/>
          </w:tcPr>
          <w:p w:rsidR="00976D6C" w:rsidRPr="008355E6" w:rsidRDefault="00976D6C" w:rsidP="00774D0D">
            <w:pPr>
              <w:jc w:val="center"/>
              <w:rPr>
                <w:b/>
                <w:sz w:val="22"/>
                <w:szCs w:val="22"/>
              </w:rPr>
            </w:pPr>
            <w:r w:rsidRPr="008355E6">
              <w:rPr>
                <w:b/>
                <w:sz w:val="22"/>
                <w:szCs w:val="22"/>
              </w:rPr>
              <w:t>ID No.</w:t>
            </w:r>
          </w:p>
        </w:tc>
        <w:tc>
          <w:tcPr>
            <w:tcW w:w="8280" w:type="dxa"/>
          </w:tcPr>
          <w:p w:rsidR="00976D6C" w:rsidRPr="008355E6" w:rsidRDefault="00976D6C" w:rsidP="00774D0D">
            <w:pPr>
              <w:rPr>
                <w:sz w:val="22"/>
                <w:szCs w:val="22"/>
              </w:rPr>
            </w:pPr>
            <w:r w:rsidRPr="008355E6">
              <w:rPr>
                <w:b/>
                <w:sz w:val="22"/>
                <w:szCs w:val="22"/>
              </w:rPr>
              <w:t>Emission Unit Description</w:t>
            </w:r>
          </w:p>
        </w:tc>
      </w:tr>
      <w:tr w:rsidR="00976D6C" w:rsidRPr="00361D41" w:rsidTr="00976D6C">
        <w:tc>
          <w:tcPr>
            <w:tcW w:w="1044" w:type="dxa"/>
          </w:tcPr>
          <w:p w:rsidR="00976D6C" w:rsidRPr="008355E6" w:rsidRDefault="00976D6C" w:rsidP="00972804">
            <w:pPr>
              <w:jc w:val="center"/>
              <w:rPr>
                <w:sz w:val="22"/>
                <w:szCs w:val="22"/>
              </w:rPr>
            </w:pPr>
            <w:r w:rsidRPr="008355E6">
              <w:rPr>
                <w:sz w:val="22"/>
                <w:szCs w:val="22"/>
              </w:rPr>
              <w:t>00</w:t>
            </w:r>
            <w:r>
              <w:rPr>
                <w:sz w:val="22"/>
                <w:szCs w:val="22"/>
              </w:rPr>
              <w:t>8</w:t>
            </w:r>
          </w:p>
        </w:tc>
        <w:tc>
          <w:tcPr>
            <w:tcW w:w="8280" w:type="dxa"/>
          </w:tcPr>
          <w:p w:rsidR="00223ECC" w:rsidRDefault="00A4515F" w:rsidP="00972804">
            <w:pPr>
              <w:spacing w:after="60"/>
              <w:rPr>
                <w:sz w:val="22"/>
                <w:szCs w:val="22"/>
              </w:rPr>
            </w:pPr>
            <w:r>
              <w:rPr>
                <w:sz w:val="22"/>
                <w:szCs w:val="22"/>
                <w:u w:val="single"/>
              </w:rPr>
              <w:t>Load</w:t>
            </w:r>
            <w:r w:rsidR="00976D6C">
              <w:rPr>
                <w:sz w:val="22"/>
                <w:szCs w:val="22"/>
                <w:u w:val="single"/>
              </w:rPr>
              <w:t xml:space="preserve">out </w:t>
            </w:r>
            <w:r w:rsidR="00BC2344">
              <w:rPr>
                <w:sz w:val="22"/>
                <w:szCs w:val="22"/>
                <w:u w:val="single"/>
              </w:rPr>
              <w:t>Flare</w:t>
            </w:r>
            <w:r w:rsidR="00976D6C" w:rsidRPr="0033425A">
              <w:rPr>
                <w:sz w:val="22"/>
                <w:szCs w:val="22"/>
              </w:rPr>
              <w:t>:</w:t>
            </w:r>
          </w:p>
          <w:p w:rsidR="00976D6C" w:rsidRPr="00553F04" w:rsidRDefault="003F5D0E" w:rsidP="00BE4517">
            <w:pPr>
              <w:spacing w:before="60" w:after="60"/>
              <w:rPr>
                <w:sz w:val="22"/>
                <w:szCs w:val="22"/>
              </w:rPr>
            </w:pPr>
            <w:r>
              <w:rPr>
                <w:sz w:val="22"/>
                <w:szCs w:val="22"/>
              </w:rPr>
              <w:t xml:space="preserve">Up to </w:t>
            </w:r>
            <w:r w:rsidR="00B00E1C" w:rsidRPr="00BE4517">
              <w:rPr>
                <w:sz w:val="22"/>
                <w:szCs w:val="22"/>
              </w:rPr>
              <w:t>200</w:t>
            </w:r>
            <w:r>
              <w:rPr>
                <w:sz w:val="22"/>
                <w:szCs w:val="22"/>
              </w:rPr>
              <w:t xml:space="preserve"> gallons of denatured ethanol per minute will be transferred to ethanol tanker trucks.  Displac</w:t>
            </w:r>
            <w:r w:rsidR="00642134">
              <w:rPr>
                <w:sz w:val="22"/>
                <w:szCs w:val="22"/>
              </w:rPr>
              <w:t>ed vapor from the 8,000 gallon, dedicated ethanol tank</w:t>
            </w:r>
            <w:r>
              <w:rPr>
                <w:sz w:val="22"/>
                <w:szCs w:val="22"/>
              </w:rPr>
              <w:t xml:space="preserve"> tr</w:t>
            </w:r>
            <w:r w:rsidR="00A4515F">
              <w:rPr>
                <w:sz w:val="22"/>
                <w:szCs w:val="22"/>
              </w:rPr>
              <w:t>ucks will be routed to the load</w:t>
            </w:r>
            <w:r>
              <w:rPr>
                <w:sz w:val="22"/>
                <w:szCs w:val="22"/>
              </w:rPr>
              <w:t>out flare.</w:t>
            </w:r>
          </w:p>
        </w:tc>
      </w:tr>
    </w:tbl>
    <w:p w:rsidR="007B0024" w:rsidRDefault="007B0024" w:rsidP="00774D0D">
      <w:pPr>
        <w:pStyle w:val="Caption"/>
        <w:spacing w:before="120"/>
        <w:rPr>
          <w:szCs w:val="22"/>
        </w:rPr>
      </w:pPr>
      <w:r w:rsidRPr="004E6D9D">
        <w:rPr>
          <w:szCs w:val="22"/>
        </w:rPr>
        <w:t>Equipment</w:t>
      </w:r>
    </w:p>
    <w:p w:rsidR="00642134" w:rsidRPr="00642134" w:rsidRDefault="00642134" w:rsidP="00755185">
      <w:pPr>
        <w:numPr>
          <w:ilvl w:val="0"/>
          <w:numId w:val="28"/>
        </w:numPr>
        <w:spacing w:after="120"/>
        <w:rPr>
          <w:sz w:val="22"/>
          <w:szCs w:val="22"/>
        </w:rPr>
      </w:pPr>
      <w:r w:rsidRPr="00642134">
        <w:rPr>
          <w:sz w:val="22"/>
          <w:szCs w:val="22"/>
          <w:u w:val="single"/>
        </w:rPr>
        <w:t>Loading Rack</w:t>
      </w:r>
      <w:r w:rsidRPr="00011442">
        <w:rPr>
          <w:sz w:val="22"/>
          <w:szCs w:val="22"/>
        </w:rPr>
        <w:t>:  The permittee is authorized to construct a</w:t>
      </w:r>
      <w:r>
        <w:rPr>
          <w:sz w:val="22"/>
          <w:szCs w:val="22"/>
        </w:rPr>
        <w:t xml:space="preserve"> product loading and metering system equipped with a </w:t>
      </w:r>
      <w:r w:rsidRPr="00011442">
        <w:rPr>
          <w:sz w:val="22"/>
          <w:szCs w:val="22"/>
        </w:rPr>
        <w:t xml:space="preserve">loading </w:t>
      </w:r>
      <w:r>
        <w:rPr>
          <w:sz w:val="22"/>
          <w:szCs w:val="22"/>
        </w:rPr>
        <w:t xml:space="preserve">rack </w:t>
      </w:r>
      <w:r w:rsidRPr="00011442">
        <w:rPr>
          <w:sz w:val="22"/>
          <w:szCs w:val="22"/>
        </w:rPr>
        <w:t>designed to transfer</w:t>
      </w:r>
      <w:r w:rsidR="00D744C7">
        <w:rPr>
          <w:sz w:val="22"/>
          <w:szCs w:val="22"/>
        </w:rPr>
        <w:t xml:space="preserve"> </w:t>
      </w:r>
      <w:r w:rsidR="00B00E1C" w:rsidRPr="00BE4517">
        <w:rPr>
          <w:sz w:val="22"/>
          <w:szCs w:val="22"/>
        </w:rPr>
        <w:t>a nominal 200</w:t>
      </w:r>
      <w:r>
        <w:rPr>
          <w:sz w:val="22"/>
          <w:szCs w:val="22"/>
        </w:rPr>
        <w:t xml:space="preserve"> gallons per minute </w:t>
      </w:r>
      <w:r w:rsidRPr="00011442">
        <w:rPr>
          <w:sz w:val="22"/>
          <w:szCs w:val="22"/>
        </w:rPr>
        <w:t>of denatured eth</w:t>
      </w:r>
      <w:r>
        <w:rPr>
          <w:sz w:val="22"/>
          <w:szCs w:val="22"/>
        </w:rPr>
        <w:t xml:space="preserve">anol product to </w:t>
      </w:r>
      <w:r w:rsidR="00C61E2A">
        <w:rPr>
          <w:sz w:val="22"/>
          <w:szCs w:val="22"/>
        </w:rPr>
        <w:t xml:space="preserve">nominal </w:t>
      </w:r>
      <w:r>
        <w:rPr>
          <w:sz w:val="22"/>
          <w:szCs w:val="22"/>
        </w:rPr>
        <w:t>8,000 gallon, ethanol</w:t>
      </w:r>
      <w:r w:rsidR="00B00E1C">
        <w:rPr>
          <w:sz w:val="22"/>
          <w:szCs w:val="22"/>
        </w:rPr>
        <w:t>-dedicated</w:t>
      </w:r>
      <w:r>
        <w:rPr>
          <w:sz w:val="22"/>
          <w:szCs w:val="22"/>
        </w:rPr>
        <w:t xml:space="preserve"> tank trucks.</w:t>
      </w:r>
      <w:r>
        <w:rPr>
          <w:sz w:val="22"/>
          <w:szCs w:val="22"/>
        </w:rPr>
        <w:br/>
      </w:r>
      <w:r w:rsidRPr="00642134">
        <w:rPr>
          <w:sz w:val="22"/>
          <w:szCs w:val="22"/>
        </w:rPr>
        <w:t>[Application No. 06</w:t>
      </w:r>
      <w:r w:rsidR="00B00E1C">
        <w:rPr>
          <w:sz w:val="22"/>
          <w:szCs w:val="22"/>
        </w:rPr>
        <w:t>10096-00</w:t>
      </w:r>
      <w:r w:rsidR="00B00E1C" w:rsidRPr="00390ACE">
        <w:rPr>
          <w:sz w:val="22"/>
          <w:szCs w:val="22"/>
        </w:rPr>
        <w:t>2</w:t>
      </w:r>
      <w:r w:rsidRPr="00642134">
        <w:rPr>
          <w:sz w:val="22"/>
          <w:szCs w:val="22"/>
        </w:rPr>
        <w:t>-AC; Rule 62-4.070(3), F.A.C. Reasonable Assurance</w:t>
      </w:r>
      <w:r>
        <w:rPr>
          <w:sz w:val="22"/>
          <w:szCs w:val="22"/>
        </w:rPr>
        <w:t>;</w:t>
      </w:r>
      <w:r w:rsidRPr="00642134">
        <w:rPr>
          <w:sz w:val="22"/>
          <w:szCs w:val="22"/>
        </w:rPr>
        <w:t xml:space="preserve"> and Rule 62</w:t>
      </w:r>
      <w:r w:rsidRPr="00642134">
        <w:rPr>
          <w:sz w:val="22"/>
          <w:szCs w:val="22"/>
        </w:rPr>
        <w:noBreakHyphen/>
        <w:t>210.200, F.A.C. Definition of "Potential to Emit"]</w:t>
      </w:r>
    </w:p>
    <w:p w:rsidR="007B0024" w:rsidRPr="00A4515F" w:rsidRDefault="00A4515F" w:rsidP="00755185">
      <w:pPr>
        <w:numPr>
          <w:ilvl w:val="0"/>
          <w:numId w:val="28"/>
        </w:numPr>
        <w:spacing w:after="120"/>
        <w:rPr>
          <w:sz w:val="22"/>
          <w:szCs w:val="22"/>
        </w:rPr>
      </w:pPr>
      <w:r>
        <w:rPr>
          <w:sz w:val="22"/>
          <w:szCs w:val="22"/>
          <w:u w:val="single"/>
        </w:rPr>
        <w:t>Load</w:t>
      </w:r>
      <w:r w:rsidRPr="00A4515F">
        <w:rPr>
          <w:sz w:val="22"/>
          <w:szCs w:val="22"/>
          <w:u w:val="single"/>
        </w:rPr>
        <w:t xml:space="preserve">out </w:t>
      </w:r>
      <w:r w:rsidR="00BC2344">
        <w:rPr>
          <w:sz w:val="22"/>
          <w:szCs w:val="22"/>
          <w:u w:val="single"/>
        </w:rPr>
        <w:t>Flare</w:t>
      </w:r>
      <w:r w:rsidR="000836D5" w:rsidRPr="00A4515F">
        <w:rPr>
          <w:sz w:val="22"/>
          <w:szCs w:val="22"/>
        </w:rPr>
        <w:t xml:space="preserve">:  </w:t>
      </w:r>
      <w:r w:rsidRPr="00390ACE">
        <w:rPr>
          <w:sz w:val="22"/>
          <w:szCs w:val="22"/>
        </w:rPr>
        <w:t xml:space="preserve">The permittee is required to construct an enclosed flare system </w:t>
      </w:r>
      <w:r w:rsidR="00392B3C" w:rsidRPr="00390ACE">
        <w:rPr>
          <w:sz w:val="22"/>
          <w:szCs w:val="22"/>
        </w:rPr>
        <w:t xml:space="preserve">with a continuous natural gas pilot flame.  The loadout flare shall be used </w:t>
      </w:r>
      <w:r w:rsidRPr="00390ACE">
        <w:rPr>
          <w:sz w:val="22"/>
          <w:szCs w:val="22"/>
        </w:rPr>
        <w:t xml:space="preserve">to capture and destroy vapors displaced during truck loadout.  </w:t>
      </w:r>
      <w:r w:rsidR="00D744C7" w:rsidRPr="00390ACE">
        <w:rPr>
          <w:sz w:val="22"/>
          <w:szCs w:val="22"/>
        </w:rPr>
        <w:t xml:space="preserve">The </w:t>
      </w:r>
      <w:r w:rsidR="00392B3C" w:rsidRPr="00390ACE">
        <w:rPr>
          <w:sz w:val="22"/>
          <w:szCs w:val="22"/>
        </w:rPr>
        <w:t xml:space="preserve">loadout </w:t>
      </w:r>
      <w:r w:rsidRPr="00390ACE">
        <w:rPr>
          <w:sz w:val="22"/>
          <w:szCs w:val="22"/>
        </w:rPr>
        <w:t>flare shall comply with the requirements of 40 C.F.R. 60.18, included in Appendix GP</w:t>
      </w:r>
      <w:r w:rsidR="00642134" w:rsidRPr="00390ACE">
        <w:rPr>
          <w:sz w:val="22"/>
          <w:szCs w:val="22"/>
        </w:rPr>
        <w:t>.</w:t>
      </w:r>
      <w:r w:rsidRPr="00390ACE">
        <w:rPr>
          <w:sz w:val="22"/>
          <w:szCs w:val="22"/>
        </w:rPr>
        <w:br/>
      </w:r>
      <w:r w:rsidRPr="00A4515F">
        <w:rPr>
          <w:sz w:val="22"/>
          <w:szCs w:val="22"/>
        </w:rPr>
        <w:t>[Application No. 0610096-00</w:t>
      </w:r>
      <w:r w:rsidR="00392B3C" w:rsidRPr="00390ACE">
        <w:rPr>
          <w:sz w:val="22"/>
          <w:szCs w:val="22"/>
        </w:rPr>
        <w:t>2</w:t>
      </w:r>
      <w:r w:rsidRPr="00A4515F">
        <w:rPr>
          <w:sz w:val="22"/>
          <w:szCs w:val="22"/>
        </w:rPr>
        <w:t>-AC and Rule 62-4.070(3), F.A.C. Reasonable Assurance]</w:t>
      </w:r>
    </w:p>
    <w:p w:rsidR="007B0024" w:rsidRPr="000836D5" w:rsidRDefault="007B0024" w:rsidP="00774D0D">
      <w:pPr>
        <w:suppressAutoHyphens/>
        <w:spacing w:after="120"/>
        <w:jc w:val="both"/>
        <w:rPr>
          <w:b/>
          <w:caps/>
          <w:sz w:val="22"/>
          <w:szCs w:val="22"/>
        </w:rPr>
      </w:pPr>
      <w:r w:rsidRPr="000836D5">
        <w:rPr>
          <w:b/>
          <w:caps/>
          <w:sz w:val="22"/>
          <w:szCs w:val="22"/>
        </w:rPr>
        <w:t>Performance Restrictions</w:t>
      </w:r>
    </w:p>
    <w:p w:rsidR="00C61E2A" w:rsidRDefault="00295FE3" w:rsidP="00295FE3">
      <w:pPr>
        <w:numPr>
          <w:ilvl w:val="0"/>
          <w:numId w:val="28"/>
        </w:numPr>
        <w:spacing w:after="60"/>
        <w:rPr>
          <w:sz w:val="22"/>
          <w:szCs w:val="22"/>
        </w:rPr>
      </w:pPr>
      <w:r w:rsidRPr="001C4E1F">
        <w:rPr>
          <w:sz w:val="22"/>
          <w:szCs w:val="22"/>
          <w:highlight w:val="yellow"/>
          <w:u w:val="double"/>
        </w:rPr>
        <w:t>Hours of</w:t>
      </w:r>
      <w:r w:rsidRPr="001C4E1F">
        <w:rPr>
          <w:sz w:val="22"/>
          <w:szCs w:val="22"/>
          <w:highlight w:val="yellow"/>
          <w:u w:val="single"/>
        </w:rPr>
        <w:t xml:space="preserve"> </w:t>
      </w:r>
      <w:r w:rsidR="007B0024" w:rsidRPr="001C4E1F">
        <w:rPr>
          <w:strike/>
          <w:sz w:val="22"/>
          <w:szCs w:val="22"/>
          <w:highlight w:val="yellow"/>
          <w:u w:val="single"/>
        </w:rPr>
        <w:t>Restricted</w:t>
      </w:r>
      <w:r w:rsidR="007B0024" w:rsidRPr="00C61E2A">
        <w:rPr>
          <w:sz w:val="22"/>
          <w:szCs w:val="22"/>
          <w:u w:val="single"/>
        </w:rPr>
        <w:t xml:space="preserve"> Operation</w:t>
      </w:r>
      <w:r w:rsidR="007B0024" w:rsidRPr="00C61E2A">
        <w:rPr>
          <w:sz w:val="22"/>
          <w:szCs w:val="22"/>
        </w:rPr>
        <w:t xml:space="preserve">:  The hours of operation of </w:t>
      </w:r>
      <w:r w:rsidR="00C61E2A">
        <w:rPr>
          <w:sz w:val="22"/>
          <w:szCs w:val="22"/>
        </w:rPr>
        <w:t xml:space="preserve">the pilot </w:t>
      </w:r>
      <w:r w:rsidR="00BC2344">
        <w:rPr>
          <w:sz w:val="22"/>
          <w:szCs w:val="22"/>
        </w:rPr>
        <w:t xml:space="preserve">flame </w:t>
      </w:r>
      <w:r w:rsidR="00C61E2A">
        <w:rPr>
          <w:sz w:val="22"/>
          <w:szCs w:val="22"/>
        </w:rPr>
        <w:t>for the flare system are no</w:t>
      </w:r>
      <w:r w:rsidR="007B0024" w:rsidRPr="00C61E2A">
        <w:rPr>
          <w:sz w:val="22"/>
          <w:szCs w:val="22"/>
        </w:rPr>
        <w:t>t</w:t>
      </w:r>
      <w:r w:rsidR="00C61E2A">
        <w:rPr>
          <w:sz w:val="22"/>
          <w:szCs w:val="22"/>
        </w:rPr>
        <w:t xml:space="preserve"> </w:t>
      </w:r>
      <w:r w:rsidR="00BC2344">
        <w:rPr>
          <w:sz w:val="22"/>
          <w:szCs w:val="22"/>
        </w:rPr>
        <w:t xml:space="preserve">limited (8,760 hours per year).  </w:t>
      </w:r>
      <w:r w:rsidR="00F65D0D" w:rsidRPr="00295FE3">
        <w:rPr>
          <w:sz w:val="22"/>
          <w:szCs w:val="22"/>
        </w:rPr>
        <w:t>Air flow routed to the</w:t>
      </w:r>
      <w:r w:rsidR="00C61E2A" w:rsidRPr="00295FE3">
        <w:rPr>
          <w:sz w:val="22"/>
          <w:szCs w:val="22"/>
        </w:rPr>
        <w:t xml:space="preserve"> flare</w:t>
      </w:r>
      <w:r w:rsidR="00070D5D" w:rsidRPr="00295FE3">
        <w:rPr>
          <w:sz w:val="22"/>
          <w:szCs w:val="22"/>
        </w:rPr>
        <w:t xml:space="preserve"> is limited to </w:t>
      </w:r>
      <w:r w:rsidR="00B00E1C" w:rsidRPr="00295FE3">
        <w:rPr>
          <w:sz w:val="22"/>
          <w:szCs w:val="22"/>
        </w:rPr>
        <w:t>1.123 million standard cubic feet per year</w:t>
      </w:r>
      <w:r w:rsidR="00607135" w:rsidRPr="00295FE3">
        <w:rPr>
          <w:sz w:val="22"/>
          <w:szCs w:val="22"/>
        </w:rPr>
        <w:t xml:space="preserve"> on a rolling 12-month basis</w:t>
      </w:r>
      <w:r w:rsidR="00C61E2A" w:rsidRPr="00295FE3">
        <w:rPr>
          <w:sz w:val="22"/>
          <w:szCs w:val="22"/>
        </w:rPr>
        <w:t>.</w:t>
      </w:r>
      <w:r w:rsidR="00C61E2A">
        <w:rPr>
          <w:sz w:val="22"/>
          <w:szCs w:val="22"/>
        </w:rPr>
        <w:t xml:space="preserve">  </w:t>
      </w:r>
      <w:r w:rsidR="00C61E2A" w:rsidRPr="00C61E2A">
        <w:rPr>
          <w:sz w:val="22"/>
          <w:szCs w:val="22"/>
        </w:rPr>
        <w:t>The flare shall be operated at all times when truck loading operations are taking place.</w:t>
      </w:r>
      <w:r w:rsidR="00223ECC" w:rsidRPr="00C61E2A">
        <w:rPr>
          <w:sz w:val="22"/>
          <w:szCs w:val="22"/>
        </w:rPr>
        <w:br/>
      </w:r>
      <w:r w:rsidR="007B0024" w:rsidRPr="00C61E2A">
        <w:rPr>
          <w:sz w:val="22"/>
          <w:szCs w:val="22"/>
        </w:rPr>
        <w:t>[</w:t>
      </w:r>
      <w:r w:rsidR="00C61E2A" w:rsidRPr="00C61E2A">
        <w:rPr>
          <w:sz w:val="22"/>
          <w:szCs w:val="22"/>
        </w:rPr>
        <w:t>Application No. 0610096-00</w:t>
      </w:r>
      <w:r w:rsidR="00607135" w:rsidRPr="00295FE3">
        <w:rPr>
          <w:sz w:val="22"/>
          <w:szCs w:val="22"/>
        </w:rPr>
        <w:t>2</w:t>
      </w:r>
      <w:r w:rsidR="00C61E2A" w:rsidRPr="00C61E2A">
        <w:rPr>
          <w:sz w:val="22"/>
          <w:szCs w:val="22"/>
        </w:rPr>
        <w:t>-AC</w:t>
      </w:r>
      <w:r w:rsidR="00C61E2A">
        <w:rPr>
          <w:sz w:val="22"/>
          <w:szCs w:val="22"/>
        </w:rPr>
        <w:t xml:space="preserve"> </w:t>
      </w:r>
      <w:r>
        <w:rPr>
          <w:sz w:val="22"/>
          <w:szCs w:val="22"/>
        </w:rPr>
        <w:t xml:space="preserve">and Rule </w:t>
      </w:r>
      <w:r w:rsidR="00C61E2A" w:rsidRPr="00C61E2A">
        <w:rPr>
          <w:sz w:val="22"/>
          <w:szCs w:val="22"/>
        </w:rPr>
        <w:t>62</w:t>
      </w:r>
      <w:r w:rsidR="00C61E2A" w:rsidRPr="00C61E2A">
        <w:rPr>
          <w:sz w:val="22"/>
          <w:szCs w:val="22"/>
        </w:rPr>
        <w:noBreakHyphen/>
        <w:t>210.200, F.A.C. Definition of "Potential to Emit"]</w:t>
      </w:r>
    </w:p>
    <w:p w:rsidR="00607135" w:rsidRPr="00295FE3" w:rsidRDefault="00607135" w:rsidP="00607135">
      <w:pPr>
        <w:spacing w:after="120"/>
        <w:ind w:left="360"/>
        <w:rPr>
          <w:i/>
          <w:sz w:val="22"/>
          <w:szCs w:val="22"/>
        </w:rPr>
      </w:pPr>
      <w:r w:rsidRPr="00295FE3">
        <w:rPr>
          <w:i/>
          <w:sz w:val="22"/>
          <w:szCs w:val="22"/>
        </w:rPr>
        <w:t>{Permitting Note:  1.123 million standard cubic feet of displaced vapors per year result from the loading of 8.42 million gallons per year of ethanol product into the tank trucks.  With the loadout flare design provided by the permittee, the flare will operate at maximum loading less than 700 hours per year</w:t>
      </w:r>
      <w:r w:rsidR="00500BA8" w:rsidRPr="00295FE3">
        <w:rPr>
          <w:i/>
          <w:sz w:val="22"/>
          <w:szCs w:val="22"/>
        </w:rPr>
        <w:t xml:space="preserve"> at the maximum design flow rate</w:t>
      </w:r>
      <w:r w:rsidRPr="00295FE3">
        <w:rPr>
          <w:i/>
          <w:sz w:val="22"/>
          <w:szCs w:val="22"/>
        </w:rPr>
        <w:t>.</w:t>
      </w:r>
      <w:r w:rsidR="00500BA8" w:rsidRPr="00295FE3">
        <w:rPr>
          <w:i/>
          <w:sz w:val="22"/>
          <w:szCs w:val="22"/>
        </w:rPr>
        <w:t xml:space="preserve">  The truck loading and gas flow rates to the flare may vary.</w:t>
      </w:r>
      <w:r w:rsidRPr="00295FE3">
        <w:rPr>
          <w:i/>
          <w:sz w:val="22"/>
          <w:szCs w:val="22"/>
        </w:rPr>
        <w:t>}</w:t>
      </w:r>
    </w:p>
    <w:p w:rsidR="00011442" w:rsidRPr="00011442" w:rsidRDefault="00011442" w:rsidP="00755185">
      <w:pPr>
        <w:numPr>
          <w:ilvl w:val="0"/>
          <w:numId w:val="28"/>
        </w:numPr>
        <w:spacing w:after="120"/>
        <w:rPr>
          <w:sz w:val="22"/>
          <w:szCs w:val="22"/>
        </w:rPr>
      </w:pPr>
      <w:r w:rsidRPr="00C61E2A">
        <w:rPr>
          <w:sz w:val="22"/>
          <w:szCs w:val="22"/>
          <w:u w:val="single"/>
        </w:rPr>
        <w:t>Approximate Capacities</w:t>
      </w:r>
      <w:r w:rsidR="00070D5D">
        <w:rPr>
          <w:sz w:val="22"/>
          <w:szCs w:val="22"/>
        </w:rPr>
        <w:t xml:space="preserve">:  The flare system shall be </w:t>
      </w:r>
      <w:r w:rsidRPr="00011442">
        <w:rPr>
          <w:sz w:val="22"/>
          <w:szCs w:val="22"/>
        </w:rPr>
        <w:t xml:space="preserve">designed to combust vapors displaced from the trucks during the loading of the denatured ethanol product.  The trucks are assumed to be in dedicated denatured ethanol product service (i.e., </w:t>
      </w:r>
      <w:r w:rsidR="00C61E2A">
        <w:rPr>
          <w:sz w:val="22"/>
          <w:szCs w:val="22"/>
        </w:rPr>
        <w:t xml:space="preserve">only denatured ethanol product vapors will </w:t>
      </w:r>
      <w:r w:rsidRPr="00011442">
        <w:rPr>
          <w:sz w:val="22"/>
          <w:szCs w:val="22"/>
        </w:rPr>
        <w:t xml:space="preserve">be displaced).  The product loadout flare </w:t>
      </w:r>
      <w:r w:rsidR="00070D5D">
        <w:rPr>
          <w:sz w:val="22"/>
          <w:szCs w:val="22"/>
        </w:rPr>
        <w:t>shall have</w:t>
      </w:r>
      <w:r w:rsidRPr="00011442">
        <w:rPr>
          <w:sz w:val="22"/>
          <w:szCs w:val="22"/>
        </w:rPr>
        <w:t xml:space="preserve"> a </w:t>
      </w:r>
      <w:r w:rsidR="00070D5D">
        <w:rPr>
          <w:sz w:val="22"/>
          <w:szCs w:val="22"/>
        </w:rPr>
        <w:t xml:space="preserve">nominal </w:t>
      </w:r>
      <w:r w:rsidRPr="00011442">
        <w:rPr>
          <w:sz w:val="22"/>
          <w:szCs w:val="22"/>
        </w:rPr>
        <w:t>rated capacity of</w:t>
      </w:r>
      <w:r w:rsidR="00A970F0" w:rsidRPr="00A970F0">
        <w:rPr>
          <w:sz w:val="22"/>
          <w:szCs w:val="22"/>
        </w:rPr>
        <w:t xml:space="preserve"> </w:t>
      </w:r>
      <w:r w:rsidR="00B00E1C" w:rsidRPr="00295FE3">
        <w:rPr>
          <w:sz w:val="22"/>
          <w:szCs w:val="22"/>
        </w:rPr>
        <w:t>3.4</w:t>
      </w:r>
      <w:r w:rsidR="00C61E2A" w:rsidRPr="00BF7647">
        <w:rPr>
          <w:sz w:val="22"/>
          <w:szCs w:val="22"/>
        </w:rPr>
        <w:t xml:space="preserve"> </w:t>
      </w:r>
      <w:r w:rsidR="00C61E2A">
        <w:rPr>
          <w:sz w:val="22"/>
          <w:szCs w:val="22"/>
        </w:rPr>
        <w:t>MMBtu</w:t>
      </w:r>
      <w:r w:rsidR="00617083">
        <w:rPr>
          <w:sz w:val="22"/>
          <w:szCs w:val="22"/>
        </w:rPr>
        <w:t xml:space="preserve"> per </w:t>
      </w:r>
      <w:r w:rsidR="00C61E2A">
        <w:rPr>
          <w:sz w:val="22"/>
          <w:szCs w:val="22"/>
        </w:rPr>
        <w:t>h</w:t>
      </w:r>
      <w:r w:rsidR="00617083">
        <w:rPr>
          <w:sz w:val="22"/>
          <w:szCs w:val="22"/>
        </w:rPr>
        <w:t>ou</w:t>
      </w:r>
      <w:r w:rsidR="00C61E2A">
        <w:rPr>
          <w:sz w:val="22"/>
          <w:szCs w:val="22"/>
        </w:rPr>
        <w:t>r</w:t>
      </w:r>
      <w:r w:rsidRPr="00011442">
        <w:rPr>
          <w:sz w:val="22"/>
          <w:szCs w:val="22"/>
        </w:rPr>
        <w:t xml:space="preserve">.  </w:t>
      </w:r>
      <w:r w:rsidR="00C61E2A">
        <w:rPr>
          <w:sz w:val="22"/>
          <w:szCs w:val="22"/>
        </w:rPr>
        <w:t xml:space="preserve">Natural gas </w:t>
      </w:r>
      <w:r w:rsidRPr="00011442">
        <w:rPr>
          <w:sz w:val="22"/>
          <w:szCs w:val="22"/>
        </w:rPr>
        <w:t>will be used as the fuel for the pilot</w:t>
      </w:r>
      <w:r w:rsidR="00C61E2A">
        <w:rPr>
          <w:sz w:val="22"/>
          <w:szCs w:val="22"/>
        </w:rPr>
        <w:t>,</w:t>
      </w:r>
      <w:r w:rsidRPr="00011442">
        <w:rPr>
          <w:sz w:val="22"/>
          <w:szCs w:val="22"/>
        </w:rPr>
        <w:t xml:space="preserve"> </w:t>
      </w:r>
      <w:r w:rsidR="00070D5D">
        <w:rPr>
          <w:sz w:val="22"/>
          <w:szCs w:val="22"/>
        </w:rPr>
        <w:t>which shall have</w:t>
      </w:r>
      <w:r w:rsidRPr="00011442">
        <w:rPr>
          <w:sz w:val="22"/>
          <w:szCs w:val="22"/>
        </w:rPr>
        <w:t xml:space="preserve"> a </w:t>
      </w:r>
      <w:r w:rsidR="00070D5D">
        <w:rPr>
          <w:sz w:val="22"/>
          <w:szCs w:val="22"/>
        </w:rPr>
        <w:t xml:space="preserve">nominal </w:t>
      </w:r>
      <w:r w:rsidRPr="00011442">
        <w:rPr>
          <w:sz w:val="22"/>
          <w:szCs w:val="22"/>
        </w:rPr>
        <w:t>rated capacity of 0.1</w:t>
      </w:r>
      <w:r w:rsidR="00C61E2A">
        <w:rPr>
          <w:sz w:val="22"/>
          <w:szCs w:val="22"/>
        </w:rPr>
        <w:t>7</w:t>
      </w:r>
      <w:r w:rsidRPr="00011442">
        <w:rPr>
          <w:sz w:val="22"/>
          <w:szCs w:val="22"/>
        </w:rPr>
        <w:t xml:space="preserve"> </w:t>
      </w:r>
      <w:r w:rsidR="00C61E2A">
        <w:rPr>
          <w:sz w:val="22"/>
          <w:szCs w:val="22"/>
        </w:rPr>
        <w:t>MMBtu</w:t>
      </w:r>
      <w:r w:rsidR="00617083">
        <w:rPr>
          <w:sz w:val="22"/>
          <w:szCs w:val="22"/>
        </w:rPr>
        <w:t xml:space="preserve"> per hour</w:t>
      </w:r>
      <w:r w:rsidR="00C61E2A">
        <w:rPr>
          <w:sz w:val="22"/>
          <w:szCs w:val="22"/>
        </w:rPr>
        <w:t>.</w:t>
      </w:r>
      <w:r w:rsidR="00C61E2A">
        <w:rPr>
          <w:sz w:val="22"/>
          <w:szCs w:val="22"/>
        </w:rPr>
        <w:br/>
      </w:r>
      <w:r w:rsidRPr="00011442">
        <w:rPr>
          <w:sz w:val="22"/>
          <w:szCs w:val="22"/>
        </w:rPr>
        <w:t>[</w:t>
      </w:r>
      <w:r w:rsidR="00C61E2A" w:rsidRPr="00C61E2A">
        <w:rPr>
          <w:sz w:val="22"/>
          <w:szCs w:val="22"/>
        </w:rPr>
        <w:t>Application No. 0610096-00</w:t>
      </w:r>
      <w:r w:rsidR="00B00E1C" w:rsidRPr="00295FE3">
        <w:rPr>
          <w:sz w:val="22"/>
          <w:szCs w:val="22"/>
        </w:rPr>
        <w:t>2</w:t>
      </w:r>
      <w:r w:rsidR="00C61E2A" w:rsidRPr="00C61E2A">
        <w:rPr>
          <w:sz w:val="22"/>
          <w:szCs w:val="22"/>
        </w:rPr>
        <w:t>-AC</w:t>
      </w:r>
      <w:r w:rsidR="00C61E2A">
        <w:rPr>
          <w:sz w:val="22"/>
          <w:szCs w:val="22"/>
        </w:rPr>
        <w:t xml:space="preserve"> </w:t>
      </w:r>
      <w:r w:rsidR="00C61E2A" w:rsidRPr="00C61E2A">
        <w:rPr>
          <w:sz w:val="22"/>
          <w:szCs w:val="22"/>
        </w:rPr>
        <w:t>and Rule </w:t>
      </w:r>
      <w:r w:rsidR="00295FE3">
        <w:rPr>
          <w:sz w:val="22"/>
          <w:szCs w:val="22"/>
        </w:rPr>
        <w:t xml:space="preserve"> </w:t>
      </w:r>
      <w:r w:rsidR="00C61E2A" w:rsidRPr="00C61E2A">
        <w:rPr>
          <w:sz w:val="22"/>
          <w:szCs w:val="22"/>
        </w:rPr>
        <w:t>2</w:t>
      </w:r>
      <w:r w:rsidR="00C61E2A" w:rsidRPr="00C61E2A">
        <w:rPr>
          <w:sz w:val="22"/>
          <w:szCs w:val="22"/>
        </w:rPr>
        <w:noBreakHyphen/>
        <w:t>210.200, F.A.C. Definition of "Potential to Emit"]</w:t>
      </w:r>
    </w:p>
    <w:p w:rsidR="00011442" w:rsidRPr="00011442" w:rsidRDefault="00011442" w:rsidP="00011442">
      <w:pPr>
        <w:spacing w:after="120"/>
        <w:outlineLvl w:val="4"/>
        <w:rPr>
          <w:b/>
          <w:caps/>
          <w:color w:val="000000"/>
          <w:sz w:val="22"/>
          <w:szCs w:val="22"/>
        </w:rPr>
      </w:pPr>
      <w:r w:rsidRPr="00011442">
        <w:rPr>
          <w:b/>
          <w:caps/>
          <w:color w:val="000000"/>
          <w:sz w:val="22"/>
          <w:szCs w:val="22"/>
        </w:rPr>
        <w:t>Testing</w:t>
      </w:r>
      <w:r w:rsidR="00070D5D">
        <w:rPr>
          <w:b/>
          <w:caps/>
          <w:color w:val="000000"/>
          <w:sz w:val="22"/>
          <w:szCs w:val="22"/>
        </w:rPr>
        <w:t xml:space="preserve"> AND</w:t>
      </w:r>
      <w:r w:rsidRPr="00011442">
        <w:rPr>
          <w:b/>
          <w:caps/>
          <w:color w:val="000000"/>
          <w:sz w:val="22"/>
          <w:szCs w:val="22"/>
        </w:rPr>
        <w:t xml:space="preserve"> Monitoring Requirements</w:t>
      </w:r>
    </w:p>
    <w:p w:rsidR="00011442" w:rsidRPr="00011442" w:rsidRDefault="00560343" w:rsidP="00755185">
      <w:pPr>
        <w:numPr>
          <w:ilvl w:val="0"/>
          <w:numId w:val="28"/>
        </w:numPr>
        <w:spacing w:after="120"/>
        <w:rPr>
          <w:sz w:val="22"/>
          <w:szCs w:val="22"/>
        </w:rPr>
      </w:pPr>
      <w:r w:rsidRPr="00560343">
        <w:rPr>
          <w:sz w:val="22"/>
          <w:szCs w:val="22"/>
          <w:u w:val="single"/>
        </w:rPr>
        <w:t>Visible Emission</w:t>
      </w:r>
      <w:r w:rsidR="00011442" w:rsidRPr="00560343">
        <w:rPr>
          <w:sz w:val="22"/>
          <w:szCs w:val="22"/>
          <w:u w:val="single"/>
        </w:rPr>
        <w:t xml:space="preserve"> Compliance Tests</w:t>
      </w:r>
      <w:r w:rsidR="00011442" w:rsidRPr="00011442">
        <w:rPr>
          <w:sz w:val="22"/>
          <w:szCs w:val="22"/>
        </w:rPr>
        <w:t>:  The flare system exhaust shall be tested to demonstrat</w:t>
      </w:r>
      <w:r>
        <w:rPr>
          <w:sz w:val="22"/>
          <w:szCs w:val="22"/>
        </w:rPr>
        <w:t>e initial compliance with the visible emission</w:t>
      </w:r>
      <w:r w:rsidR="00011442" w:rsidRPr="00011442">
        <w:rPr>
          <w:sz w:val="22"/>
          <w:szCs w:val="22"/>
        </w:rPr>
        <w:t xml:space="preserve"> standard </w:t>
      </w:r>
      <w:r w:rsidR="00AC3121">
        <w:rPr>
          <w:sz w:val="22"/>
          <w:szCs w:val="22"/>
        </w:rPr>
        <w:t>specified</w:t>
      </w:r>
      <w:r w:rsidR="00011442" w:rsidRPr="00011442">
        <w:rPr>
          <w:sz w:val="22"/>
          <w:szCs w:val="22"/>
        </w:rPr>
        <w:t xml:space="preserve"> in </w:t>
      </w:r>
      <w:r>
        <w:rPr>
          <w:sz w:val="22"/>
          <w:szCs w:val="22"/>
        </w:rPr>
        <w:t>40 C.F.R. 60.18</w:t>
      </w:r>
      <w:r w:rsidR="00011442" w:rsidRPr="00011442">
        <w:rPr>
          <w:sz w:val="22"/>
          <w:szCs w:val="22"/>
        </w:rPr>
        <w:t xml:space="preserve"> no later than 180 days after initial operation and during each </w:t>
      </w:r>
      <w:r w:rsidR="00AC3121">
        <w:rPr>
          <w:sz w:val="22"/>
          <w:szCs w:val="22"/>
        </w:rPr>
        <w:t>federal fiscal year (October 1</w:t>
      </w:r>
      <w:r w:rsidR="00011442" w:rsidRPr="00011442">
        <w:rPr>
          <w:sz w:val="22"/>
          <w:szCs w:val="22"/>
        </w:rPr>
        <w:t xml:space="preserve"> to September 30) thereafter.  </w:t>
      </w:r>
      <w:r w:rsidR="00AC3121">
        <w:rPr>
          <w:sz w:val="22"/>
          <w:szCs w:val="22"/>
        </w:rPr>
        <w:t>Testing shall be conducted as specified in 40 C.F.R. 60.18(f)</w:t>
      </w:r>
      <w:r w:rsidR="00011442" w:rsidRPr="00011442">
        <w:rPr>
          <w:sz w:val="22"/>
          <w:szCs w:val="22"/>
        </w:rPr>
        <w:t>.</w:t>
      </w:r>
      <w:r w:rsidR="00C639C7">
        <w:rPr>
          <w:sz w:val="22"/>
          <w:szCs w:val="22"/>
        </w:rPr>
        <w:t xml:space="preserve">  Testing shall be conducted while tank trucks are being loaded.</w:t>
      </w:r>
      <w:r w:rsidR="00295FE3">
        <w:rPr>
          <w:sz w:val="22"/>
          <w:szCs w:val="22"/>
        </w:rPr>
        <w:t xml:space="preserve">  </w:t>
      </w:r>
      <w:r w:rsidR="00011442" w:rsidRPr="00011442">
        <w:rPr>
          <w:sz w:val="22"/>
          <w:szCs w:val="22"/>
        </w:rPr>
        <w:t>[</w:t>
      </w:r>
      <w:r w:rsidR="00AC3121" w:rsidRPr="00AC3121">
        <w:rPr>
          <w:sz w:val="22"/>
          <w:szCs w:val="22"/>
        </w:rPr>
        <w:t>Rule 62-4.070(3), F.A.C. Reasonable Assurance</w:t>
      </w:r>
      <w:r w:rsidR="00AC3121">
        <w:rPr>
          <w:sz w:val="22"/>
          <w:szCs w:val="22"/>
        </w:rPr>
        <w:t>]</w:t>
      </w:r>
    </w:p>
    <w:p w:rsidR="00011442" w:rsidRPr="00011442" w:rsidRDefault="00AC3121" w:rsidP="00A970F0">
      <w:pPr>
        <w:keepLines/>
        <w:numPr>
          <w:ilvl w:val="0"/>
          <w:numId w:val="28"/>
        </w:numPr>
        <w:spacing w:after="120"/>
        <w:rPr>
          <w:sz w:val="22"/>
          <w:szCs w:val="22"/>
        </w:rPr>
      </w:pPr>
      <w:r w:rsidRPr="00AC3121">
        <w:rPr>
          <w:sz w:val="22"/>
          <w:szCs w:val="22"/>
          <w:u w:val="single"/>
        </w:rPr>
        <w:t>Operation and Maintenance</w:t>
      </w:r>
      <w:r w:rsidRPr="00AC3121">
        <w:rPr>
          <w:sz w:val="22"/>
          <w:szCs w:val="22"/>
        </w:rPr>
        <w:t xml:space="preserve">:  The permittee shall monitor the </w:t>
      </w:r>
      <w:r>
        <w:rPr>
          <w:sz w:val="22"/>
          <w:szCs w:val="22"/>
        </w:rPr>
        <w:t>flare</w:t>
      </w:r>
      <w:r w:rsidRPr="00AC3121">
        <w:rPr>
          <w:sz w:val="22"/>
          <w:szCs w:val="22"/>
        </w:rPr>
        <w:t xml:space="preserve"> to ensure that it is operated and maintained in conformance with its design.</w:t>
      </w:r>
      <w:r w:rsidR="00607135">
        <w:rPr>
          <w:sz w:val="22"/>
          <w:szCs w:val="22"/>
        </w:rPr>
        <w:t xml:space="preserve">  </w:t>
      </w:r>
      <w:r w:rsidR="00607135" w:rsidRPr="00295FE3">
        <w:rPr>
          <w:sz w:val="22"/>
          <w:szCs w:val="22"/>
        </w:rPr>
        <w:t>The permittee shall monitor the flow rate of displaced vapors to the flare.</w:t>
      </w:r>
      <w:r w:rsidR="00295FE3">
        <w:rPr>
          <w:sz w:val="22"/>
          <w:szCs w:val="22"/>
        </w:rPr>
        <w:t xml:space="preserve">  </w:t>
      </w:r>
      <w:r w:rsidRPr="00AC3121">
        <w:rPr>
          <w:sz w:val="22"/>
          <w:szCs w:val="22"/>
        </w:rPr>
        <w:t>[</w:t>
      </w:r>
      <w:r w:rsidR="00607135" w:rsidRPr="00295FE3">
        <w:rPr>
          <w:sz w:val="22"/>
          <w:szCs w:val="22"/>
        </w:rPr>
        <w:t>Application No. 0610096-002-AC and</w:t>
      </w:r>
      <w:r w:rsidR="00607135">
        <w:rPr>
          <w:sz w:val="22"/>
          <w:szCs w:val="22"/>
        </w:rPr>
        <w:t xml:space="preserve"> </w:t>
      </w:r>
      <w:r w:rsidRPr="00AC3121">
        <w:rPr>
          <w:sz w:val="22"/>
          <w:szCs w:val="22"/>
        </w:rPr>
        <w:t>Rule 62-4.070(3), F.A.C. Reasonable Assurance]</w:t>
      </w:r>
    </w:p>
    <w:p w:rsidR="00011442" w:rsidRPr="00011442" w:rsidRDefault="00011442" w:rsidP="00607135">
      <w:pPr>
        <w:keepNext/>
        <w:spacing w:after="120"/>
        <w:rPr>
          <w:b/>
          <w:caps/>
          <w:sz w:val="22"/>
          <w:szCs w:val="22"/>
        </w:rPr>
      </w:pPr>
      <w:r w:rsidRPr="00011442">
        <w:rPr>
          <w:b/>
          <w:caps/>
          <w:sz w:val="22"/>
          <w:szCs w:val="22"/>
        </w:rPr>
        <w:lastRenderedPageBreak/>
        <w:t>Records and Reports</w:t>
      </w:r>
    </w:p>
    <w:p w:rsidR="00011442" w:rsidRPr="00011442" w:rsidRDefault="00011442" w:rsidP="00755185">
      <w:pPr>
        <w:numPr>
          <w:ilvl w:val="0"/>
          <w:numId w:val="28"/>
        </w:numPr>
        <w:spacing w:after="120"/>
        <w:rPr>
          <w:sz w:val="22"/>
          <w:szCs w:val="22"/>
        </w:rPr>
      </w:pPr>
      <w:r w:rsidRPr="00AC3121">
        <w:rPr>
          <w:sz w:val="22"/>
          <w:szCs w:val="22"/>
          <w:u w:val="single"/>
        </w:rPr>
        <w:t>Records</w:t>
      </w:r>
      <w:r w:rsidRPr="00011442">
        <w:rPr>
          <w:sz w:val="22"/>
          <w:szCs w:val="22"/>
        </w:rPr>
        <w:t xml:space="preserve">:  The permittee shall record in a written </w:t>
      </w:r>
      <w:r w:rsidR="00AC3121">
        <w:rPr>
          <w:sz w:val="22"/>
          <w:szCs w:val="22"/>
        </w:rPr>
        <w:t xml:space="preserve">or electronic </w:t>
      </w:r>
      <w:r w:rsidRPr="00011442">
        <w:rPr>
          <w:sz w:val="22"/>
          <w:szCs w:val="22"/>
        </w:rPr>
        <w:t xml:space="preserve">log </w:t>
      </w:r>
      <w:r w:rsidRPr="00295FE3">
        <w:rPr>
          <w:sz w:val="22"/>
          <w:szCs w:val="22"/>
        </w:rPr>
        <w:t xml:space="preserve">the </w:t>
      </w:r>
      <w:r w:rsidR="00607135" w:rsidRPr="00295FE3">
        <w:rPr>
          <w:sz w:val="22"/>
          <w:szCs w:val="22"/>
        </w:rPr>
        <w:t>monthly flow rate of displaced vapors to the flare,</w:t>
      </w:r>
      <w:r w:rsidR="00607135">
        <w:rPr>
          <w:sz w:val="22"/>
          <w:szCs w:val="22"/>
        </w:rPr>
        <w:t xml:space="preserve"> the </w:t>
      </w:r>
      <w:r w:rsidRPr="00011442">
        <w:rPr>
          <w:sz w:val="22"/>
          <w:szCs w:val="22"/>
        </w:rPr>
        <w:t>duration of each flare event</w:t>
      </w:r>
      <w:r w:rsidR="00607135">
        <w:rPr>
          <w:sz w:val="22"/>
          <w:szCs w:val="22"/>
        </w:rPr>
        <w:t xml:space="preserve"> and </w:t>
      </w:r>
      <w:r w:rsidRPr="00011442">
        <w:rPr>
          <w:sz w:val="22"/>
          <w:szCs w:val="22"/>
        </w:rPr>
        <w:t>the reason for flaring.</w:t>
      </w:r>
      <w:r w:rsidR="00607135">
        <w:rPr>
          <w:sz w:val="22"/>
          <w:szCs w:val="22"/>
        </w:rPr>
        <w:t xml:space="preserve">  </w:t>
      </w:r>
      <w:r w:rsidR="00AC3121" w:rsidRPr="00AC3121">
        <w:rPr>
          <w:sz w:val="22"/>
          <w:szCs w:val="22"/>
        </w:rPr>
        <w:t>These records shall be kept and made available to the Compliance Authority upon request.</w:t>
      </w:r>
      <w:r w:rsidR="00AC3121">
        <w:rPr>
          <w:sz w:val="22"/>
          <w:szCs w:val="22"/>
        </w:rPr>
        <w:br/>
      </w:r>
      <w:r w:rsidR="00AC3121" w:rsidRPr="00AC3121">
        <w:rPr>
          <w:sz w:val="22"/>
          <w:szCs w:val="22"/>
        </w:rPr>
        <w:t>[Rule 62-4.070(3), F.A.C. Reasonable Assurance]</w:t>
      </w:r>
    </w:p>
    <w:p w:rsidR="002C20F2" w:rsidRDefault="002C20F2" w:rsidP="002C20F2">
      <w:pPr>
        <w:spacing w:after="120"/>
        <w:rPr>
          <w:sz w:val="22"/>
          <w:szCs w:val="22"/>
        </w:rPr>
        <w:sectPr w:rsidR="002C20F2" w:rsidSect="00084288">
          <w:headerReference w:type="even" r:id="rId52"/>
          <w:headerReference w:type="default" r:id="rId53"/>
          <w:headerReference w:type="first" r:id="rId54"/>
          <w:pgSz w:w="12240" w:h="15840" w:code="1"/>
          <w:pgMar w:top="720" w:right="1440" w:bottom="1080" w:left="1440" w:header="720" w:footer="288" w:gutter="0"/>
          <w:cols w:space="720"/>
          <w:docGrid w:linePitch="272"/>
        </w:sectPr>
      </w:pPr>
    </w:p>
    <w:p w:rsidR="00A33451" w:rsidRPr="00882DB1" w:rsidRDefault="00A33451" w:rsidP="00774D0D">
      <w:pPr>
        <w:pStyle w:val="BodyText3"/>
        <w:numPr>
          <w:ilvl w:val="12"/>
          <w:numId w:val="0"/>
        </w:numPr>
        <w:jc w:val="left"/>
        <w:rPr>
          <w:szCs w:val="22"/>
        </w:rPr>
      </w:pPr>
      <w:r w:rsidRPr="00882DB1">
        <w:rPr>
          <w:szCs w:val="22"/>
        </w:rPr>
        <w:lastRenderedPageBreak/>
        <w:t>This section of the permit addresses the following emissions unit.</w:t>
      </w:r>
    </w:p>
    <w:tbl>
      <w:tblPr>
        <w:tblW w:w="932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794"/>
        <w:gridCol w:w="8530"/>
      </w:tblGrid>
      <w:tr w:rsidR="00A33451" w:rsidRPr="00361D41" w:rsidTr="001B5DC4">
        <w:tc>
          <w:tcPr>
            <w:tcW w:w="794" w:type="dxa"/>
          </w:tcPr>
          <w:p w:rsidR="00A33451" w:rsidRPr="00DA0EF1" w:rsidRDefault="00A33451" w:rsidP="00774D0D">
            <w:pPr>
              <w:jc w:val="center"/>
              <w:rPr>
                <w:b/>
                <w:sz w:val="22"/>
                <w:szCs w:val="22"/>
              </w:rPr>
            </w:pPr>
            <w:r w:rsidRPr="00DA0EF1">
              <w:rPr>
                <w:b/>
                <w:sz w:val="22"/>
                <w:szCs w:val="22"/>
              </w:rPr>
              <w:t>ID No.</w:t>
            </w:r>
          </w:p>
        </w:tc>
        <w:tc>
          <w:tcPr>
            <w:tcW w:w="8530" w:type="dxa"/>
          </w:tcPr>
          <w:p w:rsidR="00A33451" w:rsidRPr="00DA0EF1" w:rsidRDefault="00A33451" w:rsidP="00774D0D">
            <w:pPr>
              <w:rPr>
                <w:sz w:val="22"/>
                <w:szCs w:val="22"/>
              </w:rPr>
            </w:pPr>
            <w:r w:rsidRPr="00DA0EF1">
              <w:rPr>
                <w:b/>
                <w:sz w:val="22"/>
                <w:szCs w:val="22"/>
              </w:rPr>
              <w:t>Emission Unit Description</w:t>
            </w:r>
          </w:p>
        </w:tc>
      </w:tr>
      <w:tr w:rsidR="00A33451" w:rsidRPr="00361D41" w:rsidTr="001B5DC4">
        <w:tc>
          <w:tcPr>
            <w:tcW w:w="794" w:type="dxa"/>
          </w:tcPr>
          <w:p w:rsidR="00A33451" w:rsidRPr="000E2B83" w:rsidRDefault="00A33451" w:rsidP="00972804">
            <w:pPr>
              <w:jc w:val="center"/>
              <w:rPr>
                <w:sz w:val="22"/>
                <w:szCs w:val="22"/>
              </w:rPr>
            </w:pPr>
            <w:r>
              <w:rPr>
                <w:sz w:val="22"/>
                <w:szCs w:val="22"/>
              </w:rPr>
              <w:t>010</w:t>
            </w:r>
          </w:p>
        </w:tc>
        <w:tc>
          <w:tcPr>
            <w:tcW w:w="8530" w:type="dxa"/>
          </w:tcPr>
          <w:p w:rsidR="00A33451" w:rsidRDefault="00A33451" w:rsidP="00972804">
            <w:pPr>
              <w:spacing w:after="60"/>
              <w:rPr>
                <w:sz w:val="22"/>
                <w:szCs w:val="22"/>
              </w:rPr>
            </w:pPr>
            <w:r>
              <w:rPr>
                <w:sz w:val="22"/>
                <w:szCs w:val="22"/>
                <w:u w:val="single"/>
              </w:rPr>
              <w:t>Syngas Flare</w:t>
            </w:r>
            <w:r>
              <w:rPr>
                <w:sz w:val="22"/>
                <w:szCs w:val="22"/>
              </w:rPr>
              <w:t>:</w:t>
            </w:r>
          </w:p>
          <w:p w:rsidR="00A33451" w:rsidRPr="000E2B83" w:rsidRDefault="00A33451" w:rsidP="00972804">
            <w:pPr>
              <w:spacing w:after="60"/>
              <w:rPr>
                <w:bCs/>
                <w:sz w:val="22"/>
                <w:szCs w:val="22"/>
              </w:rPr>
            </w:pPr>
            <w:r>
              <w:rPr>
                <w:bCs/>
                <w:sz w:val="22"/>
                <w:szCs w:val="22"/>
              </w:rPr>
              <w:t xml:space="preserve">The syngas flare is used to control vent gas emissions during system malfunctions when the vent gas boiler is unavailable.  It has a natural gas fueled pilot light that operates continuously.  </w:t>
            </w:r>
            <w:r w:rsidR="004315AB">
              <w:rPr>
                <w:bCs/>
                <w:sz w:val="22"/>
                <w:szCs w:val="22"/>
              </w:rPr>
              <w:t xml:space="preserve">  </w:t>
            </w:r>
            <w:r w:rsidR="00392B3C" w:rsidRPr="00972804">
              <w:rPr>
                <w:bCs/>
                <w:sz w:val="22"/>
                <w:szCs w:val="22"/>
              </w:rPr>
              <w:t xml:space="preserve">The syngas flare also accepts vent gases from </w:t>
            </w:r>
            <w:r w:rsidR="00500BA8" w:rsidRPr="00972804">
              <w:rPr>
                <w:bCs/>
                <w:sz w:val="22"/>
                <w:szCs w:val="22"/>
              </w:rPr>
              <w:t xml:space="preserve">the gasifiers, </w:t>
            </w:r>
            <w:r w:rsidR="00392B3C" w:rsidRPr="00972804">
              <w:rPr>
                <w:bCs/>
                <w:sz w:val="22"/>
                <w:szCs w:val="22"/>
              </w:rPr>
              <w:t>syngas compression, dry gas cleaning, waste heat recovery and vent gas scrubbing</w:t>
            </w:r>
            <w:r w:rsidRPr="00972804">
              <w:rPr>
                <w:bCs/>
                <w:sz w:val="22"/>
                <w:szCs w:val="22"/>
              </w:rPr>
              <w:t>.</w:t>
            </w:r>
          </w:p>
        </w:tc>
      </w:tr>
    </w:tbl>
    <w:p w:rsidR="00755185" w:rsidRPr="007C2EAF" w:rsidRDefault="00755185" w:rsidP="00755185">
      <w:pPr>
        <w:pStyle w:val="Caption"/>
        <w:spacing w:before="120"/>
        <w:rPr>
          <w:szCs w:val="22"/>
        </w:rPr>
      </w:pPr>
      <w:r w:rsidRPr="007C2EAF">
        <w:rPr>
          <w:szCs w:val="22"/>
        </w:rPr>
        <w:t>Equipment</w:t>
      </w:r>
    </w:p>
    <w:p w:rsidR="00755185" w:rsidRPr="007C2EAF" w:rsidRDefault="00755185" w:rsidP="00755185">
      <w:pPr>
        <w:numPr>
          <w:ilvl w:val="0"/>
          <w:numId w:val="29"/>
        </w:numPr>
        <w:suppressAutoHyphens/>
        <w:spacing w:after="120"/>
        <w:rPr>
          <w:sz w:val="22"/>
          <w:szCs w:val="22"/>
        </w:rPr>
      </w:pPr>
      <w:r>
        <w:rPr>
          <w:sz w:val="22"/>
          <w:szCs w:val="22"/>
          <w:u w:val="single"/>
        </w:rPr>
        <w:t>Syngas Flare</w:t>
      </w:r>
      <w:r w:rsidRPr="007C2EAF">
        <w:rPr>
          <w:sz w:val="22"/>
          <w:szCs w:val="22"/>
        </w:rPr>
        <w:t xml:space="preserve">:  </w:t>
      </w:r>
      <w:r w:rsidRPr="00A74007">
        <w:rPr>
          <w:sz w:val="22"/>
          <w:szCs w:val="22"/>
        </w:rPr>
        <w:t xml:space="preserve">The permittee is authorized to construct an enclosed </w:t>
      </w:r>
      <w:r w:rsidR="00392B3C" w:rsidRPr="00A74007">
        <w:rPr>
          <w:sz w:val="22"/>
          <w:szCs w:val="22"/>
        </w:rPr>
        <w:t xml:space="preserve">ground </w:t>
      </w:r>
      <w:r w:rsidRPr="00A74007">
        <w:rPr>
          <w:sz w:val="22"/>
          <w:szCs w:val="22"/>
        </w:rPr>
        <w:t xml:space="preserve">flare system with a continuous natural gas pilot flame.  The </w:t>
      </w:r>
      <w:r w:rsidR="00392B3C" w:rsidRPr="00A74007">
        <w:rPr>
          <w:sz w:val="22"/>
          <w:szCs w:val="22"/>
        </w:rPr>
        <w:t xml:space="preserve">syngas </w:t>
      </w:r>
      <w:r w:rsidRPr="00A74007">
        <w:rPr>
          <w:sz w:val="22"/>
          <w:szCs w:val="22"/>
        </w:rPr>
        <w:t>flare</w:t>
      </w:r>
      <w:r w:rsidR="00D16B7D" w:rsidRPr="00A74007">
        <w:rPr>
          <w:sz w:val="22"/>
          <w:szCs w:val="22"/>
        </w:rPr>
        <w:t xml:space="preserve"> </w:t>
      </w:r>
      <w:r w:rsidRPr="00A74007">
        <w:rPr>
          <w:sz w:val="22"/>
          <w:szCs w:val="22"/>
        </w:rPr>
        <w:t>shall comply wit</w:t>
      </w:r>
      <w:r w:rsidR="00392B3C" w:rsidRPr="00A74007">
        <w:rPr>
          <w:sz w:val="22"/>
          <w:szCs w:val="22"/>
        </w:rPr>
        <w:t>h</w:t>
      </w:r>
      <w:r w:rsidR="00A74007" w:rsidRPr="00A74007">
        <w:rPr>
          <w:sz w:val="22"/>
          <w:szCs w:val="22"/>
        </w:rPr>
        <w:t xml:space="preserve"> the requirements of 40 CFR </w:t>
      </w:r>
      <w:r w:rsidRPr="00A74007">
        <w:rPr>
          <w:sz w:val="22"/>
          <w:szCs w:val="22"/>
        </w:rPr>
        <w:t xml:space="preserve">60.18, included in Appendix GP. </w:t>
      </w:r>
      <w:r w:rsidRPr="00A74007">
        <w:rPr>
          <w:sz w:val="22"/>
          <w:szCs w:val="22"/>
        </w:rPr>
        <w:br/>
        <w:t>[Application No. 0610096-00</w:t>
      </w:r>
      <w:r w:rsidR="00392B3C" w:rsidRPr="00A74007">
        <w:rPr>
          <w:sz w:val="22"/>
          <w:szCs w:val="22"/>
        </w:rPr>
        <w:t>2</w:t>
      </w:r>
      <w:r w:rsidRPr="00A74007">
        <w:rPr>
          <w:sz w:val="22"/>
          <w:szCs w:val="22"/>
        </w:rPr>
        <w:t>-AC and Rule 62-4.070(3</w:t>
      </w:r>
      <w:r w:rsidRPr="00F27D11">
        <w:rPr>
          <w:sz w:val="22"/>
          <w:szCs w:val="22"/>
        </w:rPr>
        <w:t>), F.A.C. Reasonable Assurance]</w:t>
      </w:r>
    </w:p>
    <w:p w:rsidR="00755185" w:rsidRPr="00845DA5" w:rsidRDefault="00755185" w:rsidP="00755185">
      <w:pPr>
        <w:spacing w:after="120"/>
        <w:rPr>
          <w:b/>
          <w:caps/>
          <w:sz w:val="22"/>
          <w:szCs w:val="22"/>
        </w:rPr>
      </w:pPr>
      <w:r w:rsidRPr="00845DA5">
        <w:rPr>
          <w:b/>
          <w:caps/>
          <w:sz w:val="22"/>
          <w:szCs w:val="22"/>
        </w:rPr>
        <w:t>Performance Restrictions</w:t>
      </w:r>
    </w:p>
    <w:p w:rsidR="00755185" w:rsidRDefault="00A74007" w:rsidP="00A74007">
      <w:pPr>
        <w:numPr>
          <w:ilvl w:val="0"/>
          <w:numId w:val="29"/>
        </w:numPr>
        <w:suppressAutoHyphens/>
        <w:spacing w:after="60"/>
        <w:rPr>
          <w:sz w:val="22"/>
          <w:szCs w:val="22"/>
        </w:rPr>
      </w:pPr>
      <w:r w:rsidRPr="001C4E1F">
        <w:rPr>
          <w:sz w:val="22"/>
          <w:szCs w:val="22"/>
          <w:highlight w:val="yellow"/>
          <w:u w:val="double"/>
        </w:rPr>
        <w:t>Hours of</w:t>
      </w:r>
      <w:r w:rsidRPr="001C4E1F">
        <w:rPr>
          <w:sz w:val="22"/>
          <w:szCs w:val="22"/>
          <w:highlight w:val="yellow"/>
          <w:u w:val="single"/>
        </w:rPr>
        <w:t xml:space="preserve"> </w:t>
      </w:r>
      <w:r w:rsidR="00755185" w:rsidRPr="001C4E1F">
        <w:rPr>
          <w:strike/>
          <w:sz w:val="22"/>
          <w:szCs w:val="22"/>
          <w:highlight w:val="yellow"/>
          <w:u w:val="single"/>
        </w:rPr>
        <w:t>Restricted</w:t>
      </w:r>
      <w:r w:rsidR="00755185">
        <w:rPr>
          <w:sz w:val="22"/>
          <w:szCs w:val="22"/>
          <w:u w:val="single"/>
        </w:rPr>
        <w:t xml:space="preserve"> Operation</w:t>
      </w:r>
      <w:r w:rsidR="00FE50E2" w:rsidRPr="00FE50E2">
        <w:rPr>
          <w:sz w:val="22"/>
          <w:szCs w:val="22"/>
        </w:rPr>
        <w:t xml:space="preserve">: </w:t>
      </w:r>
      <w:r w:rsidR="00B22011">
        <w:rPr>
          <w:sz w:val="22"/>
          <w:szCs w:val="22"/>
        </w:rPr>
        <w:t xml:space="preserve"> </w:t>
      </w:r>
      <w:r w:rsidR="00FE50E2" w:rsidRPr="00FE50E2">
        <w:rPr>
          <w:sz w:val="22"/>
          <w:szCs w:val="22"/>
        </w:rPr>
        <w:t>A</w:t>
      </w:r>
      <w:r w:rsidR="00392B3C" w:rsidRPr="00A74007">
        <w:rPr>
          <w:sz w:val="22"/>
          <w:szCs w:val="22"/>
        </w:rPr>
        <w:t xml:space="preserve">ir flow routed to the syngas flare shall not exceed </w:t>
      </w:r>
      <w:r w:rsidR="00392B3C" w:rsidRPr="001C4E1F">
        <w:rPr>
          <w:strike/>
          <w:sz w:val="22"/>
          <w:szCs w:val="22"/>
          <w:highlight w:val="yellow"/>
        </w:rPr>
        <w:t>232.6</w:t>
      </w:r>
      <w:r w:rsidR="00392B3C" w:rsidRPr="001C4E1F">
        <w:rPr>
          <w:sz w:val="22"/>
          <w:szCs w:val="22"/>
          <w:highlight w:val="yellow"/>
        </w:rPr>
        <w:t xml:space="preserve"> </w:t>
      </w:r>
      <w:r w:rsidR="00FE50E2" w:rsidRPr="001C4E1F">
        <w:rPr>
          <w:sz w:val="22"/>
          <w:szCs w:val="22"/>
          <w:highlight w:val="yellow"/>
          <w:u w:val="double"/>
        </w:rPr>
        <w:t>496</w:t>
      </w:r>
      <w:r w:rsidR="006F1BD3" w:rsidRPr="001C4E1F">
        <w:rPr>
          <w:sz w:val="22"/>
          <w:szCs w:val="22"/>
          <w:highlight w:val="yellow"/>
          <w:u w:val="double"/>
        </w:rPr>
        <w:t>.2</w:t>
      </w:r>
      <w:r w:rsidR="006F1BD3" w:rsidRPr="006F1BD3">
        <w:rPr>
          <w:sz w:val="22"/>
          <w:szCs w:val="22"/>
        </w:rPr>
        <w:t xml:space="preserve"> </w:t>
      </w:r>
      <w:r w:rsidR="00392B3C" w:rsidRPr="00A74007">
        <w:rPr>
          <w:sz w:val="22"/>
          <w:szCs w:val="22"/>
        </w:rPr>
        <w:t>million standard cubic feet per year on a rolling 12-month basis</w:t>
      </w:r>
      <w:r w:rsidR="00755185" w:rsidRPr="001C4E1F">
        <w:rPr>
          <w:sz w:val="22"/>
          <w:szCs w:val="22"/>
          <w:highlight w:val="yellow"/>
        </w:rPr>
        <w:t>.</w:t>
      </w:r>
      <w:r w:rsidR="00755185" w:rsidRPr="001C4E1F">
        <w:rPr>
          <w:sz w:val="22"/>
          <w:szCs w:val="22"/>
          <w:highlight w:val="yellow"/>
          <w:u w:val="double"/>
        </w:rPr>
        <w:t xml:space="preserve">  </w:t>
      </w:r>
      <w:r w:rsidR="00894F69" w:rsidRPr="001C4E1F">
        <w:rPr>
          <w:sz w:val="22"/>
          <w:szCs w:val="22"/>
          <w:highlight w:val="yellow"/>
          <w:u w:val="double"/>
        </w:rPr>
        <w:t xml:space="preserve">The flare will </w:t>
      </w:r>
      <w:r w:rsidR="00894F69" w:rsidRPr="008E1165">
        <w:rPr>
          <w:sz w:val="22"/>
          <w:szCs w:val="22"/>
          <w:highlight w:val="yellow"/>
          <w:u w:val="double"/>
        </w:rPr>
        <w:t xml:space="preserve">be used during </w:t>
      </w:r>
      <w:r w:rsidR="00076644" w:rsidRPr="008E1165">
        <w:rPr>
          <w:sz w:val="22"/>
          <w:szCs w:val="22"/>
          <w:highlight w:val="yellow"/>
          <w:u w:val="double"/>
        </w:rPr>
        <w:t>facility shake-down, s</w:t>
      </w:r>
      <w:r w:rsidR="00894F69" w:rsidRPr="008E1165">
        <w:rPr>
          <w:sz w:val="22"/>
          <w:szCs w:val="22"/>
          <w:highlight w:val="yellow"/>
          <w:u w:val="double"/>
        </w:rPr>
        <w:t>tartup of the gasifier, when the syngas quality is not adequate for use in either the fermenter (EU 003) or vent gas boiler (EU 006) or until the fermenter pressure reaches the boiler head pressure</w:t>
      </w:r>
      <w:r w:rsidR="00076644" w:rsidRPr="008E1165">
        <w:rPr>
          <w:sz w:val="22"/>
          <w:szCs w:val="22"/>
          <w:highlight w:val="yellow"/>
          <w:u w:val="double"/>
        </w:rPr>
        <w:t xml:space="preserve"> or for emergencies</w:t>
      </w:r>
      <w:r w:rsidR="00894F69" w:rsidRPr="008E1165">
        <w:rPr>
          <w:sz w:val="22"/>
          <w:szCs w:val="22"/>
          <w:highlight w:val="yellow"/>
          <w:u w:val="double"/>
        </w:rPr>
        <w:t>.</w:t>
      </w:r>
      <w:r w:rsidR="00755185" w:rsidRPr="00D16B7D">
        <w:rPr>
          <w:sz w:val="22"/>
          <w:szCs w:val="22"/>
          <w:u w:val="double"/>
        </w:rPr>
        <w:br/>
      </w:r>
      <w:r w:rsidR="00755185" w:rsidRPr="00845DA5">
        <w:rPr>
          <w:sz w:val="22"/>
          <w:szCs w:val="22"/>
        </w:rPr>
        <w:t>[</w:t>
      </w:r>
      <w:r w:rsidR="00392B3C">
        <w:rPr>
          <w:sz w:val="22"/>
          <w:szCs w:val="22"/>
        </w:rPr>
        <w:t>Application No. 0610096-00</w:t>
      </w:r>
      <w:r w:rsidR="00392B3C" w:rsidRPr="00A74007">
        <w:rPr>
          <w:sz w:val="22"/>
          <w:szCs w:val="22"/>
        </w:rPr>
        <w:t>2</w:t>
      </w:r>
      <w:r>
        <w:rPr>
          <w:sz w:val="22"/>
          <w:szCs w:val="22"/>
        </w:rPr>
        <w:t xml:space="preserve">-AC and Rule </w:t>
      </w:r>
      <w:r w:rsidR="00755185" w:rsidRPr="00F27D11">
        <w:rPr>
          <w:sz w:val="22"/>
          <w:szCs w:val="22"/>
        </w:rPr>
        <w:t>62</w:t>
      </w:r>
      <w:r w:rsidR="00755185" w:rsidRPr="00F27D11">
        <w:rPr>
          <w:sz w:val="22"/>
          <w:szCs w:val="22"/>
        </w:rPr>
        <w:noBreakHyphen/>
        <w:t>210.200, F.A.C. Definition of "Potential to Emit"]</w:t>
      </w:r>
    </w:p>
    <w:p w:rsidR="00392B3C" w:rsidRPr="00A74007" w:rsidRDefault="00392B3C" w:rsidP="00392B3C">
      <w:pPr>
        <w:suppressAutoHyphens/>
        <w:spacing w:after="120"/>
        <w:ind w:left="360"/>
        <w:rPr>
          <w:i/>
          <w:sz w:val="22"/>
          <w:szCs w:val="22"/>
        </w:rPr>
      </w:pPr>
      <w:r w:rsidRPr="00A74007">
        <w:rPr>
          <w:i/>
          <w:sz w:val="22"/>
          <w:szCs w:val="22"/>
        </w:rPr>
        <w:t>{Permitting Note</w:t>
      </w:r>
      <w:r w:rsidRPr="001C4E1F">
        <w:rPr>
          <w:i/>
          <w:sz w:val="22"/>
          <w:szCs w:val="22"/>
          <w:highlight w:val="yellow"/>
        </w:rPr>
        <w:t>:</w:t>
      </w:r>
      <w:r w:rsidR="004525DD" w:rsidRPr="001C4E1F">
        <w:rPr>
          <w:i/>
          <w:sz w:val="22"/>
          <w:szCs w:val="22"/>
          <w:highlight w:val="yellow"/>
        </w:rPr>
        <w:t xml:space="preserve">  </w:t>
      </w:r>
      <w:proofErr w:type="gramStart"/>
      <w:r w:rsidR="004525DD" w:rsidRPr="001C4E1F">
        <w:rPr>
          <w:i/>
          <w:strike/>
          <w:sz w:val="22"/>
          <w:szCs w:val="22"/>
          <w:highlight w:val="yellow"/>
        </w:rPr>
        <w:t>232.6</w:t>
      </w:r>
      <w:r w:rsidR="004525DD" w:rsidRPr="001C4E1F">
        <w:rPr>
          <w:i/>
          <w:sz w:val="22"/>
          <w:szCs w:val="22"/>
          <w:highlight w:val="yellow"/>
        </w:rPr>
        <w:t xml:space="preserve"> </w:t>
      </w:r>
      <w:r w:rsidR="00FE50E2" w:rsidRPr="001C4E1F">
        <w:rPr>
          <w:i/>
          <w:sz w:val="22"/>
          <w:szCs w:val="22"/>
          <w:highlight w:val="yellow"/>
          <w:u w:val="double"/>
        </w:rPr>
        <w:t>496.2</w:t>
      </w:r>
      <w:r w:rsidR="006F1BD3" w:rsidRPr="001C4E1F">
        <w:rPr>
          <w:i/>
          <w:sz w:val="22"/>
          <w:szCs w:val="22"/>
          <w:highlight w:val="yellow"/>
          <w:u w:val="double"/>
        </w:rPr>
        <w:t>.2</w:t>
      </w:r>
      <w:r w:rsidR="006F1BD3" w:rsidRPr="006F1BD3">
        <w:rPr>
          <w:i/>
          <w:sz w:val="22"/>
          <w:szCs w:val="22"/>
        </w:rPr>
        <w:t xml:space="preserve"> </w:t>
      </w:r>
      <w:r w:rsidR="004525DD" w:rsidRPr="00A74007">
        <w:rPr>
          <w:i/>
          <w:sz w:val="22"/>
          <w:szCs w:val="22"/>
        </w:rPr>
        <w:t xml:space="preserve">million standard cubic feet per year flow corresponds to approximately </w:t>
      </w:r>
      <w:r w:rsidR="004525DD" w:rsidRPr="001C4E1F">
        <w:rPr>
          <w:i/>
          <w:strike/>
          <w:sz w:val="22"/>
          <w:szCs w:val="22"/>
          <w:highlight w:val="yellow"/>
        </w:rPr>
        <w:t>300</w:t>
      </w:r>
      <w:r w:rsidR="004525DD" w:rsidRPr="001C4E1F">
        <w:rPr>
          <w:i/>
          <w:sz w:val="22"/>
          <w:szCs w:val="22"/>
          <w:highlight w:val="yellow"/>
        </w:rPr>
        <w:t xml:space="preserve"> </w:t>
      </w:r>
      <w:r w:rsidR="00FE50E2" w:rsidRPr="001C4E1F">
        <w:rPr>
          <w:i/>
          <w:sz w:val="22"/>
          <w:szCs w:val="22"/>
          <w:highlight w:val="yellow"/>
          <w:u w:val="double"/>
        </w:rPr>
        <w:t>640</w:t>
      </w:r>
      <w:r w:rsidR="006F1BD3">
        <w:rPr>
          <w:i/>
          <w:sz w:val="22"/>
          <w:szCs w:val="22"/>
        </w:rPr>
        <w:t xml:space="preserve"> </w:t>
      </w:r>
      <w:r w:rsidR="004525DD" w:rsidRPr="00A74007">
        <w:rPr>
          <w:i/>
          <w:sz w:val="22"/>
          <w:szCs w:val="22"/>
        </w:rPr>
        <w:t>hours per year of operation</w:t>
      </w:r>
      <w:r w:rsidR="00500BA8" w:rsidRPr="00A74007">
        <w:rPr>
          <w:i/>
          <w:sz w:val="22"/>
          <w:szCs w:val="22"/>
        </w:rPr>
        <w:t xml:space="preserve"> at the design maximum flow rate</w:t>
      </w:r>
      <w:proofErr w:type="gramEnd"/>
      <w:r w:rsidR="004525DD" w:rsidRPr="00A74007">
        <w:rPr>
          <w:i/>
          <w:sz w:val="22"/>
          <w:szCs w:val="22"/>
        </w:rPr>
        <w:t>.}</w:t>
      </w:r>
    </w:p>
    <w:p w:rsidR="00755185" w:rsidRPr="00011442" w:rsidRDefault="00755185" w:rsidP="00755185">
      <w:pPr>
        <w:spacing w:after="120"/>
        <w:outlineLvl w:val="4"/>
        <w:rPr>
          <w:b/>
          <w:caps/>
          <w:color w:val="000000"/>
          <w:sz w:val="22"/>
          <w:szCs w:val="22"/>
        </w:rPr>
      </w:pPr>
      <w:r w:rsidRPr="00011442">
        <w:rPr>
          <w:b/>
          <w:caps/>
          <w:color w:val="000000"/>
          <w:sz w:val="22"/>
          <w:szCs w:val="22"/>
        </w:rPr>
        <w:t>Testing</w:t>
      </w:r>
      <w:r>
        <w:rPr>
          <w:b/>
          <w:caps/>
          <w:color w:val="000000"/>
          <w:sz w:val="22"/>
          <w:szCs w:val="22"/>
        </w:rPr>
        <w:t xml:space="preserve"> AND</w:t>
      </w:r>
      <w:r w:rsidRPr="00011442">
        <w:rPr>
          <w:b/>
          <w:caps/>
          <w:color w:val="000000"/>
          <w:sz w:val="22"/>
          <w:szCs w:val="22"/>
        </w:rPr>
        <w:t xml:space="preserve"> Monitoring Requirements</w:t>
      </w:r>
    </w:p>
    <w:p w:rsidR="00755185" w:rsidRPr="00755185" w:rsidRDefault="00755185" w:rsidP="00637A52">
      <w:pPr>
        <w:numPr>
          <w:ilvl w:val="0"/>
          <w:numId w:val="29"/>
        </w:numPr>
        <w:suppressAutoHyphens/>
        <w:spacing w:after="60"/>
        <w:rPr>
          <w:sz w:val="22"/>
          <w:szCs w:val="22"/>
        </w:rPr>
      </w:pPr>
      <w:r w:rsidRPr="00755185">
        <w:rPr>
          <w:sz w:val="22"/>
          <w:szCs w:val="22"/>
          <w:u w:val="single"/>
        </w:rPr>
        <w:t>Visible Emission Compliance Tests</w:t>
      </w:r>
      <w:r w:rsidRPr="00755185">
        <w:rPr>
          <w:sz w:val="22"/>
          <w:szCs w:val="22"/>
        </w:rPr>
        <w:t>:  The flare system exhaust shall be tested to demonstrate initial compliance with the visible emission standard specified in 40 C.F.R. 60.18 no later than 180 days after initial operation</w:t>
      </w:r>
      <w:r w:rsidR="00076644">
        <w:rPr>
          <w:sz w:val="22"/>
          <w:szCs w:val="22"/>
        </w:rPr>
        <w:t>,</w:t>
      </w:r>
      <w:r w:rsidRPr="00755185">
        <w:rPr>
          <w:sz w:val="22"/>
          <w:szCs w:val="22"/>
        </w:rPr>
        <w:t xml:space="preserve"> and </w:t>
      </w:r>
      <w:r w:rsidR="00076644" w:rsidRPr="008E1165">
        <w:rPr>
          <w:sz w:val="22"/>
          <w:szCs w:val="22"/>
          <w:highlight w:val="yellow"/>
          <w:u w:val="double"/>
        </w:rPr>
        <w:t>once</w:t>
      </w:r>
      <w:r w:rsidR="00076644">
        <w:rPr>
          <w:sz w:val="22"/>
          <w:szCs w:val="22"/>
        </w:rPr>
        <w:t xml:space="preserve"> </w:t>
      </w:r>
      <w:r w:rsidRPr="00755185">
        <w:rPr>
          <w:sz w:val="22"/>
          <w:szCs w:val="22"/>
        </w:rPr>
        <w:t xml:space="preserve">during each federal fiscal year (October 1 to September 30) thereafter.  </w:t>
      </w:r>
      <w:r w:rsidR="00AB1A60" w:rsidRPr="001C4E1F">
        <w:rPr>
          <w:sz w:val="22"/>
          <w:szCs w:val="22"/>
          <w:highlight w:val="yellow"/>
          <w:u w:val="double"/>
        </w:rPr>
        <w:t>The f</w:t>
      </w:r>
      <w:r w:rsidR="00637A52" w:rsidRPr="001C4E1F">
        <w:rPr>
          <w:sz w:val="22"/>
          <w:szCs w:val="22"/>
          <w:highlight w:val="yellow"/>
          <w:u w:val="double"/>
        </w:rPr>
        <w:t>lare shall be designed for and operated with no visible emissions except for periods not to exceed a total of 5 minutes during any 2 consecutive hours.</w:t>
      </w:r>
      <w:r w:rsidR="00637A52" w:rsidRPr="00637A52">
        <w:rPr>
          <w:sz w:val="22"/>
          <w:szCs w:val="22"/>
          <w:u w:val="double"/>
        </w:rPr>
        <w:t xml:space="preserve"> </w:t>
      </w:r>
      <w:r w:rsidR="00637A52">
        <w:rPr>
          <w:sz w:val="22"/>
          <w:szCs w:val="22"/>
        </w:rPr>
        <w:t xml:space="preserve"> </w:t>
      </w:r>
      <w:r w:rsidRPr="00755185">
        <w:rPr>
          <w:sz w:val="22"/>
          <w:szCs w:val="22"/>
        </w:rPr>
        <w:t xml:space="preserve">Testing shall be conducted as specified in 40 C.F.R. 60.18(f).  Testing shall be </w:t>
      </w:r>
      <w:proofErr w:type="gramStart"/>
      <w:r w:rsidR="00076644" w:rsidRPr="008E1165">
        <w:rPr>
          <w:sz w:val="22"/>
          <w:szCs w:val="22"/>
          <w:highlight w:val="yellow"/>
          <w:u w:val="double"/>
        </w:rPr>
        <w:t>a visible emissions</w:t>
      </w:r>
      <w:proofErr w:type="gramEnd"/>
      <w:r w:rsidR="00076644" w:rsidRPr="008E1165">
        <w:rPr>
          <w:sz w:val="22"/>
          <w:szCs w:val="22"/>
          <w:highlight w:val="yellow"/>
          <w:u w:val="double"/>
        </w:rPr>
        <w:t xml:space="preserve"> observation in accordance with EPA Method 22</w:t>
      </w:r>
      <w:r w:rsidR="00076644" w:rsidRPr="00076644">
        <w:rPr>
          <w:sz w:val="22"/>
          <w:szCs w:val="22"/>
        </w:rPr>
        <w:t xml:space="preserve"> </w:t>
      </w:r>
      <w:r w:rsidRPr="00755185">
        <w:rPr>
          <w:sz w:val="22"/>
          <w:szCs w:val="22"/>
        </w:rPr>
        <w:t xml:space="preserve">conducted while venting syngas </w:t>
      </w:r>
      <w:r w:rsidR="00076644" w:rsidRPr="008E1165">
        <w:rPr>
          <w:sz w:val="22"/>
          <w:szCs w:val="22"/>
          <w:highlight w:val="yellow"/>
          <w:u w:val="double"/>
        </w:rPr>
        <w:t>or vent gas</w:t>
      </w:r>
      <w:r w:rsidR="00076644" w:rsidRPr="00076644">
        <w:rPr>
          <w:sz w:val="22"/>
          <w:szCs w:val="22"/>
        </w:rPr>
        <w:t xml:space="preserve"> </w:t>
      </w:r>
      <w:r w:rsidRPr="00755185">
        <w:rPr>
          <w:sz w:val="22"/>
          <w:szCs w:val="22"/>
        </w:rPr>
        <w:t>to the flare</w:t>
      </w:r>
      <w:r w:rsidRPr="001C4E1F">
        <w:rPr>
          <w:strike/>
          <w:sz w:val="22"/>
          <w:szCs w:val="22"/>
          <w:highlight w:val="yellow"/>
        </w:rPr>
        <w:t>, if practical</w:t>
      </w:r>
      <w:r w:rsidRPr="00755185">
        <w:rPr>
          <w:sz w:val="22"/>
          <w:szCs w:val="22"/>
        </w:rPr>
        <w:t>.</w:t>
      </w:r>
      <w:r w:rsidR="00A74007">
        <w:rPr>
          <w:sz w:val="22"/>
          <w:szCs w:val="22"/>
        </w:rPr>
        <w:t xml:space="preserve">  </w:t>
      </w:r>
      <w:r w:rsidRPr="00755185">
        <w:rPr>
          <w:sz w:val="22"/>
          <w:szCs w:val="22"/>
        </w:rPr>
        <w:t>[Rule 62-4.070(3), F.A.C. Reasonable Assurance</w:t>
      </w:r>
      <w:r w:rsidR="00AB1A60" w:rsidRPr="001C4E1F">
        <w:rPr>
          <w:sz w:val="22"/>
          <w:szCs w:val="22"/>
          <w:highlight w:val="yellow"/>
          <w:u w:val="double"/>
        </w:rPr>
        <w:t>; NSPS Subpart A</w:t>
      </w:r>
      <w:r w:rsidRPr="001C4E1F">
        <w:rPr>
          <w:sz w:val="22"/>
          <w:szCs w:val="22"/>
          <w:highlight w:val="yellow"/>
        </w:rPr>
        <w:t>]</w:t>
      </w:r>
    </w:p>
    <w:p w:rsidR="00755185" w:rsidRPr="00755185" w:rsidRDefault="00755185" w:rsidP="00637A52">
      <w:pPr>
        <w:numPr>
          <w:ilvl w:val="0"/>
          <w:numId w:val="29"/>
        </w:numPr>
        <w:suppressAutoHyphens/>
        <w:spacing w:after="60"/>
        <w:rPr>
          <w:sz w:val="22"/>
          <w:szCs w:val="22"/>
        </w:rPr>
      </w:pPr>
      <w:r w:rsidRPr="00755185">
        <w:rPr>
          <w:sz w:val="22"/>
          <w:szCs w:val="22"/>
          <w:u w:val="single"/>
        </w:rPr>
        <w:t>Operation and Maintenance</w:t>
      </w:r>
      <w:r w:rsidR="004525DD">
        <w:rPr>
          <w:sz w:val="22"/>
          <w:szCs w:val="22"/>
        </w:rPr>
        <w:t xml:space="preserve">:  </w:t>
      </w:r>
      <w:r w:rsidR="004525DD" w:rsidRPr="004525DD">
        <w:rPr>
          <w:sz w:val="22"/>
          <w:szCs w:val="22"/>
        </w:rPr>
        <w:t xml:space="preserve">The permittee shall monitor the flare to ensure that it is operated and maintained in conformance with its design.  </w:t>
      </w:r>
      <w:r w:rsidR="004525DD" w:rsidRPr="00A74007">
        <w:rPr>
          <w:sz w:val="22"/>
          <w:szCs w:val="22"/>
        </w:rPr>
        <w:t>The permittee shall monitor the flow rate of displaced vapors to the flare.</w:t>
      </w:r>
      <w:r w:rsidR="00A74007">
        <w:rPr>
          <w:sz w:val="22"/>
          <w:szCs w:val="22"/>
        </w:rPr>
        <w:t xml:space="preserve">  </w:t>
      </w:r>
      <w:r w:rsidR="00A74007">
        <w:rPr>
          <w:sz w:val="22"/>
          <w:szCs w:val="22"/>
        </w:rPr>
        <w:br/>
      </w:r>
      <w:r w:rsidRPr="00A74007">
        <w:rPr>
          <w:sz w:val="22"/>
          <w:szCs w:val="22"/>
        </w:rPr>
        <w:t>[</w:t>
      </w:r>
      <w:r w:rsidR="004525DD" w:rsidRPr="00A74007">
        <w:rPr>
          <w:sz w:val="22"/>
          <w:szCs w:val="22"/>
        </w:rPr>
        <w:t xml:space="preserve">Application No. 0610096-002-AC and </w:t>
      </w:r>
      <w:r w:rsidRPr="00A74007">
        <w:rPr>
          <w:sz w:val="22"/>
          <w:szCs w:val="22"/>
        </w:rPr>
        <w:t>Rul</w:t>
      </w:r>
      <w:r w:rsidRPr="00755185">
        <w:rPr>
          <w:sz w:val="22"/>
          <w:szCs w:val="22"/>
        </w:rPr>
        <w:t>e 62-4.070(3), F.A.C. Reasonable Assurance]</w:t>
      </w:r>
    </w:p>
    <w:p w:rsidR="00755185" w:rsidRPr="00011442" w:rsidRDefault="00755185" w:rsidP="00755185">
      <w:pPr>
        <w:spacing w:after="120"/>
        <w:rPr>
          <w:b/>
          <w:caps/>
          <w:sz w:val="22"/>
          <w:szCs w:val="22"/>
        </w:rPr>
      </w:pPr>
      <w:r w:rsidRPr="00011442">
        <w:rPr>
          <w:b/>
          <w:caps/>
          <w:sz w:val="22"/>
          <w:szCs w:val="22"/>
        </w:rPr>
        <w:t>Records and Reports</w:t>
      </w:r>
    </w:p>
    <w:p w:rsidR="00A74007" w:rsidRDefault="00755185" w:rsidP="00637A52">
      <w:pPr>
        <w:numPr>
          <w:ilvl w:val="0"/>
          <w:numId w:val="29"/>
        </w:numPr>
        <w:suppressAutoHyphens/>
        <w:spacing w:after="60"/>
        <w:rPr>
          <w:sz w:val="22"/>
          <w:szCs w:val="22"/>
        </w:rPr>
        <w:sectPr w:rsidR="00A74007" w:rsidSect="001B5DC4">
          <w:headerReference w:type="even" r:id="rId55"/>
          <w:headerReference w:type="default" r:id="rId56"/>
          <w:headerReference w:type="first" r:id="rId57"/>
          <w:pgSz w:w="12240" w:h="15840"/>
          <w:pgMar w:top="1440" w:right="1440" w:bottom="1440" w:left="1440" w:header="720" w:footer="720" w:gutter="0"/>
          <w:cols w:space="720"/>
          <w:docGrid w:linePitch="360"/>
        </w:sectPr>
      </w:pPr>
      <w:r w:rsidRPr="00AC3121">
        <w:rPr>
          <w:sz w:val="22"/>
          <w:szCs w:val="22"/>
          <w:u w:val="single"/>
        </w:rPr>
        <w:t>Records</w:t>
      </w:r>
      <w:r w:rsidRPr="00011442">
        <w:rPr>
          <w:sz w:val="22"/>
          <w:szCs w:val="22"/>
        </w:rPr>
        <w:t xml:space="preserve">:  </w:t>
      </w:r>
      <w:r w:rsidR="004525DD" w:rsidRPr="004525DD">
        <w:rPr>
          <w:sz w:val="22"/>
          <w:szCs w:val="22"/>
        </w:rPr>
        <w:t xml:space="preserve">The permittee shall record in a written or electronic log </w:t>
      </w:r>
      <w:r w:rsidR="004525DD" w:rsidRPr="00A74007">
        <w:rPr>
          <w:sz w:val="22"/>
          <w:szCs w:val="22"/>
        </w:rPr>
        <w:t>the monthly flow rate of displaced vapors to the flare,</w:t>
      </w:r>
      <w:r w:rsidR="004525DD" w:rsidRPr="004525DD">
        <w:rPr>
          <w:sz w:val="22"/>
          <w:szCs w:val="22"/>
        </w:rPr>
        <w:t xml:space="preserve"> the duration of each flare event and the reason for flaring.  </w:t>
      </w:r>
      <w:r w:rsidRPr="00AC3121">
        <w:rPr>
          <w:sz w:val="22"/>
          <w:szCs w:val="22"/>
        </w:rPr>
        <w:t>These records shall be shall be kept and made available to the Compliance Authority upon request.</w:t>
      </w:r>
      <w:r>
        <w:rPr>
          <w:sz w:val="22"/>
          <w:szCs w:val="22"/>
        </w:rPr>
        <w:br/>
      </w:r>
      <w:r w:rsidRPr="00AC3121">
        <w:rPr>
          <w:sz w:val="22"/>
          <w:szCs w:val="22"/>
        </w:rPr>
        <w:t>[Rule 62-4.070(3), F.A.C. Reasonable Assurance]</w:t>
      </w:r>
    </w:p>
    <w:p w:rsidR="00367CB0" w:rsidRPr="001C4E1F" w:rsidRDefault="00367CB0" w:rsidP="00367CB0">
      <w:pPr>
        <w:pStyle w:val="BodyText2"/>
        <w:suppressAutoHyphens/>
        <w:rPr>
          <w:szCs w:val="22"/>
          <w:highlight w:val="yellow"/>
          <w:u w:val="double"/>
        </w:rPr>
      </w:pPr>
      <w:r w:rsidRPr="001C4E1F">
        <w:rPr>
          <w:szCs w:val="22"/>
          <w:highlight w:val="yellow"/>
          <w:u w:val="double"/>
        </w:rPr>
        <w:lastRenderedPageBreak/>
        <w:t>This section of the permit addresses the following EU.</w:t>
      </w:r>
    </w:p>
    <w:tbl>
      <w:tblPr>
        <w:tblW w:w="981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900"/>
        <w:gridCol w:w="8910"/>
      </w:tblGrid>
      <w:tr w:rsidR="00367CB0" w:rsidRPr="001C4E1F" w:rsidTr="003A5D98">
        <w:tc>
          <w:tcPr>
            <w:tcW w:w="900" w:type="dxa"/>
          </w:tcPr>
          <w:p w:rsidR="00367CB0" w:rsidRPr="001C4E1F" w:rsidRDefault="00367CB0" w:rsidP="00330519">
            <w:pPr>
              <w:spacing w:before="60" w:after="60"/>
              <w:jc w:val="center"/>
              <w:rPr>
                <w:sz w:val="22"/>
                <w:szCs w:val="22"/>
                <w:highlight w:val="yellow"/>
                <w:u w:val="double"/>
              </w:rPr>
            </w:pPr>
            <w:r w:rsidRPr="001C4E1F">
              <w:rPr>
                <w:b/>
                <w:sz w:val="22"/>
                <w:szCs w:val="22"/>
                <w:highlight w:val="yellow"/>
                <w:u w:val="double"/>
              </w:rPr>
              <w:t>ID No.</w:t>
            </w:r>
          </w:p>
        </w:tc>
        <w:tc>
          <w:tcPr>
            <w:tcW w:w="8910" w:type="dxa"/>
          </w:tcPr>
          <w:p w:rsidR="00367CB0" w:rsidRPr="001C4E1F" w:rsidRDefault="00367CB0" w:rsidP="003A5D98">
            <w:pPr>
              <w:spacing w:before="60" w:after="60"/>
              <w:rPr>
                <w:sz w:val="22"/>
                <w:szCs w:val="22"/>
                <w:highlight w:val="yellow"/>
                <w:u w:val="double"/>
              </w:rPr>
            </w:pPr>
            <w:r w:rsidRPr="001C4E1F">
              <w:rPr>
                <w:b/>
                <w:sz w:val="22"/>
                <w:szCs w:val="22"/>
                <w:highlight w:val="yellow"/>
                <w:u w:val="double"/>
              </w:rPr>
              <w:t>EU Description</w:t>
            </w:r>
          </w:p>
        </w:tc>
      </w:tr>
      <w:tr w:rsidR="00367CB0" w:rsidRPr="001C4E1F" w:rsidTr="003A5D98">
        <w:tc>
          <w:tcPr>
            <w:tcW w:w="900" w:type="dxa"/>
          </w:tcPr>
          <w:p w:rsidR="00367CB0" w:rsidRPr="001C4E1F" w:rsidRDefault="00367CB0" w:rsidP="00367CB0">
            <w:pPr>
              <w:spacing w:after="60"/>
              <w:jc w:val="center"/>
              <w:rPr>
                <w:sz w:val="22"/>
                <w:szCs w:val="22"/>
                <w:highlight w:val="yellow"/>
                <w:u w:val="double"/>
              </w:rPr>
            </w:pPr>
            <w:r w:rsidRPr="001C4E1F">
              <w:rPr>
                <w:sz w:val="22"/>
                <w:szCs w:val="22"/>
                <w:highlight w:val="yellow"/>
                <w:u w:val="double"/>
              </w:rPr>
              <w:t>005</w:t>
            </w:r>
          </w:p>
        </w:tc>
        <w:tc>
          <w:tcPr>
            <w:tcW w:w="8910" w:type="dxa"/>
          </w:tcPr>
          <w:p w:rsidR="00367CB0" w:rsidRPr="001C4E1F" w:rsidRDefault="00367CB0" w:rsidP="00367CB0">
            <w:pPr>
              <w:spacing w:after="60"/>
              <w:rPr>
                <w:sz w:val="22"/>
                <w:szCs w:val="22"/>
                <w:highlight w:val="yellow"/>
                <w:u w:val="double"/>
              </w:rPr>
            </w:pPr>
            <w:r w:rsidRPr="001C4E1F">
              <w:rPr>
                <w:sz w:val="22"/>
                <w:szCs w:val="22"/>
                <w:highlight w:val="yellow"/>
                <w:u w:val="double"/>
              </w:rPr>
              <w:t>Emergency Equipment:</w:t>
            </w:r>
          </w:p>
          <w:p w:rsidR="00367CB0" w:rsidRPr="001C4E1F" w:rsidRDefault="00367CB0" w:rsidP="008E1165">
            <w:pPr>
              <w:spacing w:before="60" w:after="60"/>
              <w:rPr>
                <w:sz w:val="22"/>
                <w:szCs w:val="22"/>
                <w:highlight w:val="yellow"/>
                <w:u w:val="double"/>
              </w:rPr>
            </w:pPr>
            <w:r w:rsidRPr="001C4E1F">
              <w:rPr>
                <w:sz w:val="22"/>
                <w:szCs w:val="22"/>
                <w:highlight w:val="yellow"/>
                <w:u w:val="double"/>
              </w:rPr>
              <w:t xml:space="preserve">One emergency </w:t>
            </w:r>
            <w:r w:rsidR="00076644" w:rsidRPr="008E1165">
              <w:rPr>
                <w:sz w:val="22"/>
                <w:szCs w:val="22"/>
                <w:highlight w:val="yellow"/>
                <w:u w:val="double"/>
              </w:rPr>
              <w:t xml:space="preserve">natural gas-fired </w:t>
            </w:r>
            <w:r w:rsidRPr="001C4E1F">
              <w:rPr>
                <w:sz w:val="22"/>
                <w:szCs w:val="22"/>
                <w:highlight w:val="yellow"/>
                <w:u w:val="double"/>
              </w:rPr>
              <w:t xml:space="preserve">generator with a maximum design rating of </w:t>
            </w:r>
            <w:r w:rsidR="005630FE" w:rsidRPr="001C4E1F">
              <w:rPr>
                <w:sz w:val="22"/>
                <w:szCs w:val="22"/>
                <w:highlight w:val="yellow"/>
                <w:u w:val="double"/>
              </w:rPr>
              <w:t>400</w:t>
            </w:r>
            <w:r w:rsidRPr="001C4E1F">
              <w:rPr>
                <w:sz w:val="22"/>
                <w:szCs w:val="22"/>
                <w:highlight w:val="yellow"/>
                <w:u w:val="double"/>
              </w:rPr>
              <w:t xml:space="preserve"> kW and one emergency </w:t>
            </w:r>
            <w:r w:rsidR="00330519" w:rsidRPr="001C4E1F">
              <w:rPr>
                <w:sz w:val="22"/>
                <w:szCs w:val="22"/>
                <w:highlight w:val="yellow"/>
                <w:u w:val="double"/>
              </w:rPr>
              <w:t>fire</w:t>
            </w:r>
            <w:r w:rsidRPr="001C4E1F">
              <w:rPr>
                <w:sz w:val="22"/>
                <w:szCs w:val="22"/>
                <w:highlight w:val="yellow"/>
                <w:u w:val="double"/>
              </w:rPr>
              <w:t xml:space="preserve"> pump </w:t>
            </w:r>
            <w:r w:rsidR="00330519" w:rsidRPr="001C4E1F">
              <w:rPr>
                <w:sz w:val="22"/>
                <w:szCs w:val="22"/>
                <w:highlight w:val="yellow"/>
                <w:u w:val="double"/>
              </w:rPr>
              <w:t xml:space="preserve">engine </w:t>
            </w:r>
            <w:r w:rsidRPr="001C4E1F">
              <w:rPr>
                <w:sz w:val="22"/>
                <w:szCs w:val="22"/>
                <w:highlight w:val="yellow"/>
                <w:u w:val="double"/>
              </w:rPr>
              <w:t xml:space="preserve">with a maximum design rating of </w:t>
            </w:r>
            <w:r w:rsidR="00797445" w:rsidRPr="001C4E1F">
              <w:rPr>
                <w:sz w:val="22"/>
                <w:szCs w:val="22"/>
                <w:highlight w:val="yellow"/>
                <w:u w:val="double"/>
              </w:rPr>
              <w:t>190</w:t>
            </w:r>
            <w:r w:rsidR="00330519" w:rsidRPr="001C4E1F">
              <w:rPr>
                <w:sz w:val="22"/>
                <w:szCs w:val="22"/>
                <w:highlight w:val="yellow"/>
                <w:u w:val="double"/>
              </w:rPr>
              <w:t xml:space="preserve"> Hp</w:t>
            </w:r>
            <w:r w:rsidRPr="001C4E1F">
              <w:rPr>
                <w:sz w:val="22"/>
                <w:szCs w:val="22"/>
                <w:highlight w:val="yellow"/>
                <w:u w:val="double"/>
              </w:rPr>
              <w:t>.</w:t>
            </w:r>
          </w:p>
        </w:tc>
      </w:tr>
    </w:tbl>
    <w:p w:rsidR="008964E2" w:rsidRPr="001C4E1F" w:rsidRDefault="008964E2" w:rsidP="003945EB">
      <w:pPr>
        <w:tabs>
          <w:tab w:val="left" w:pos="1440"/>
          <w:tab w:val="left" w:pos="1800"/>
          <w:tab w:val="left" w:pos="2160"/>
        </w:tabs>
        <w:spacing w:before="120" w:after="120"/>
        <w:rPr>
          <w:b/>
          <w:sz w:val="22"/>
          <w:szCs w:val="22"/>
          <w:highlight w:val="yellow"/>
          <w:u w:val="double"/>
        </w:rPr>
      </w:pPr>
      <w:r w:rsidRPr="001C4E1F">
        <w:rPr>
          <w:b/>
          <w:sz w:val="22"/>
          <w:szCs w:val="22"/>
          <w:highlight w:val="yellow"/>
          <w:u w:val="double"/>
        </w:rPr>
        <w:t>EQUIPMENT</w:t>
      </w:r>
    </w:p>
    <w:p w:rsidR="008964E2" w:rsidRPr="001C4E1F" w:rsidRDefault="008964E2" w:rsidP="008964E2">
      <w:pPr>
        <w:numPr>
          <w:ilvl w:val="0"/>
          <w:numId w:val="38"/>
        </w:numPr>
        <w:tabs>
          <w:tab w:val="clear" w:pos="1080"/>
          <w:tab w:val="left" w:pos="360"/>
          <w:tab w:val="left" w:pos="1440"/>
          <w:tab w:val="left" w:pos="1800"/>
          <w:tab w:val="left" w:pos="2160"/>
        </w:tabs>
        <w:spacing w:after="120"/>
        <w:ind w:left="360"/>
        <w:rPr>
          <w:sz w:val="22"/>
          <w:szCs w:val="22"/>
          <w:highlight w:val="yellow"/>
          <w:u w:val="double"/>
        </w:rPr>
      </w:pPr>
      <w:r w:rsidRPr="001C4E1F">
        <w:rPr>
          <w:sz w:val="22"/>
          <w:szCs w:val="22"/>
          <w:highlight w:val="yellow"/>
          <w:u w:val="double"/>
        </w:rPr>
        <w:t xml:space="preserve">Emergency Generator:  The permittee is authorized to install and maintain one natural gas fired emergency generator with a maximum design rating of </w:t>
      </w:r>
      <w:r w:rsidR="005630FE" w:rsidRPr="001C4E1F">
        <w:rPr>
          <w:sz w:val="22"/>
          <w:szCs w:val="22"/>
          <w:highlight w:val="yellow"/>
          <w:u w:val="double"/>
        </w:rPr>
        <w:t>400</w:t>
      </w:r>
      <w:r w:rsidRPr="001C4E1F">
        <w:rPr>
          <w:sz w:val="22"/>
          <w:szCs w:val="22"/>
          <w:highlight w:val="yellow"/>
          <w:u w:val="double"/>
        </w:rPr>
        <w:t xml:space="preserve"> kW</w:t>
      </w:r>
      <w:r w:rsidR="005630FE" w:rsidRPr="001C4E1F">
        <w:rPr>
          <w:sz w:val="22"/>
          <w:szCs w:val="22"/>
          <w:highlight w:val="yellow"/>
          <w:u w:val="double"/>
        </w:rPr>
        <w:t xml:space="preserve"> (536 Hp)</w:t>
      </w:r>
      <w:r w:rsidRPr="001C4E1F">
        <w:rPr>
          <w:sz w:val="22"/>
          <w:szCs w:val="22"/>
          <w:highlight w:val="yellow"/>
          <w:u w:val="double"/>
        </w:rPr>
        <w:t xml:space="preserve">.  </w:t>
      </w:r>
      <w:r w:rsidRPr="001C4E1F">
        <w:rPr>
          <w:sz w:val="22"/>
          <w:szCs w:val="22"/>
          <w:highlight w:val="yellow"/>
          <w:u w:val="double"/>
        </w:rPr>
        <w:br/>
        <w:t>[Application No. 0610096-003-AC and Rule 62-210.200 (PTE), F.A.C.]</w:t>
      </w:r>
    </w:p>
    <w:p w:rsidR="008964E2" w:rsidRPr="001C4E1F" w:rsidRDefault="008964E2" w:rsidP="008964E2">
      <w:pPr>
        <w:numPr>
          <w:ilvl w:val="0"/>
          <w:numId w:val="38"/>
        </w:numPr>
        <w:tabs>
          <w:tab w:val="clear" w:pos="1080"/>
          <w:tab w:val="left" w:pos="360"/>
          <w:tab w:val="left" w:pos="1440"/>
          <w:tab w:val="left" w:pos="1800"/>
          <w:tab w:val="left" w:pos="2160"/>
        </w:tabs>
        <w:spacing w:after="120"/>
        <w:ind w:left="360"/>
        <w:rPr>
          <w:sz w:val="22"/>
          <w:szCs w:val="22"/>
          <w:highlight w:val="yellow"/>
          <w:u w:val="double"/>
        </w:rPr>
      </w:pPr>
      <w:r w:rsidRPr="001C4E1F">
        <w:rPr>
          <w:sz w:val="22"/>
          <w:szCs w:val="22"/>
          <w:highlight w:val="yellow"/>
          <w:u w:val="double"/>
        </w:rPr>
        <w:t xml:space="preserve">Emergency Fire Pump Engine:  The permittee is authorized to continue to operate and maintain one </w:t>
      </w:r>
      <w:r w:rsidR="00797445" w:rsidRPr="001C4E1F">
        <w:rPr>
          <w:sz w:val="22"/>
          <w:szCs w:val="22"/>
          <w:highlight w:val="yellow"/>
          <w:u w:val="double"/>
        </w:rPr>
        <w:t xml:space="preserve">Cummins Model N-855-F </w:t>
      </w:r>
      <w:r w:rsidRPr="001C4E1F">
        <w:rPr>
          <w:sz w:val="22"/>
          <w:szCs w:val="22"/>
          <w:highlight w:val="yellow"/>
          <w:u w:val="double"/>
        </w:rPr>
        <w:t>diesel fired emergency fire pump engine with a maximum design rating</w:t>
      </w:r>
      <w:r w:rsidR="00AF77F5" w:rsidRPr="001C4E1F">
        <w:rPr>
          <w:sz w:val="22"/>
          <w:szCs w:val="22"/>
          <w:highlight w:val="yellow"/>
          <w:u w:val="double"/>
        </w:rPr>
        <w:t xml:space="preserve"> of</w:t>
      </w:r>
      <w:r w:rsidRPr="001C4E1F">
        <w:rPr>
          <w:sz w:val="22"/>
          <w:szCs w:val="22"/>
          <w:highlight w:val="yellow"/>
          <w:u w:val="double"/>
        </w:rPr>
        <w:t xml:space="preserve"> </w:t>
      </w:r>
      <w:r w:rsidR="00797445" w:rsidRPr="001C4E1F">
        <w:rPr>
          <w:sz w:val="22"/>
          <w:szCs w:val="22"/>
          <w:highlight w:val="yellow"/>
          <w:u w:val="double"/>
        </w:rPr>
        <w:t>190</w:t>
      </w:r>
      <w:r w:rsidRPr="001C4E1F">
        <w:rPr>
          <w:sz w:val="22"/>
          <w:szCs w:val="22"/>
          <w:highlight w:val="yellow"/>
          <w:u w:val="double"/>
        </w:rPr>
        <w:t xml:space="preserve"> Hp</w:t>
      </w:r>
      <w:r w:rsidR="003945EB" w:rsidRPr="001C4E1F">
        <w:rPr>
          <w:sz w:val="22"/>
          <w:szCs w:val="22"/>
          <w:highlight w:val="yellow"/>
          <w:u w:val="double"/>
        </w:rPr>
        <w:t xml:space="preserve"> (1</w:t>
      </w:r>
      <w:r w:rsidR="00797445" w:rsidRPr="001C4E1F">
        <w:rPr>
          <w:sz w:val="22"/>
          <w:szCs w:val="22"/>
          <w:highlight w:val="yellow"/>
          <w:u w:val="double"/>
        </w:rPr>
        <w:t>42</w:t>
      </w:r>
      <w:r w:rsidR="003945EB" w:rsidRPr="001C4E1F">
        <w:rPr>
          <w:sz w:val="22"/>
          <w:szCs w:val="22"/>
          <w:highlight w:val="yellow"/>
          <w:u w:val="double"/>
        </w:rPr>
        <w:t xml:space="preserve"> kW)</w:t>
      </w:r>
      <w:r w:rsidRPr="001C4E1F">
        <w:rPr>
          <w:sz w:val="22"/>
          <w:szCs w:val="22"/>
          <w:highlight w:val="yellow"/>
          <w:u w:val="double"/>
        </w:rPr>
        <w:t>.  [Application No. 0610096-003-AC and Rule 62-210.200 (PTE), F.A.C.]</w:t>
      </w:r>
    </w:p>
    <w:p w:rsidR="008964E2" w:rsidRPr="001C4E1F" w:rsidRDefault="008964E2" w:rsidP="008964E2">
      <w:pPr>
        <w:numPr>
          <w:ilvl w:val="0"/>
          <w:numId w:val="38"/>
        </w:numPr>
        <w:tabs>
          <w:tab w:val="clear" w:pos="1080"/>
          <w:tab w:val="left" w:pos="360"/>
          <w:tab w:val="left" w:pos="1440"/>
          <w:tab w:val="left" w:pos="1800"/>
          <w:tab w:val="left" w:pos="2160"/>
        </w:tabs>
        <w:spacing w:after="120"/>
        <w:ind w:left="360"/>
        <w:rPr>
          <w:sz w:val="22"/>
          <w:szCs w:val="22"/>
          <w:highlight w:val="yellow"/>
          <w:u w:val="double"/>
        </w:rPr>
      </w:pPr>
      <w:r w:rsidRPr="001C4E1F">
        <w:rPr>
          <w:sz w:val="22"/>
          <w:szCs w:val="22"/>
          <w:highlight w:val="yellow"/>
          <w:u w:val="double"/>
        </w:rPr>
        <w:t xml:space="preserve">Fuel Storage Tank:  The permittee is authorized to </w:t>
      </w:r>
      <w:r w:rsidRPr="008E1165">
        <w:rPr>
          <w:sz w:val="22"/>
          <w:szCs w:val="22"/>
          <w:highlight w:val="yellow"/>
          <w:u w:val="double"/>
        </w:rPr>
        <w:t xml:space="preserve">construct </w:t>
      </w:r>
      <w:r w:rsidR="00076644" w:rsidRPr="008E1165">
        <w:rPr>
          <w:sz w:val="22"/>
          <w:szCs w:val="22"/>
          <w:highlight w:val="yellow"/>
          <w:u w:val="double"/>
        </w:rPr>
        <w:t xml:space="preserve">or </w:t>
      </w:r>
      <w:r w:rsidRPr="008E1165">
        <w:rPr>
          <w:sz w:val="22"/>
          <w:szCs w:val="22"/>
          <w:highlight w:val="yellow"/>
          <w:u w:val="double"/>
        </w:rPr>
        <w:t xml:space="preserve">use one 400 </w:t>
      </w:r>
      <w:r w:rsidRPr="001C4E1F">
        <w:rPr>
          <w:sz w:val="22"/>
          <w:szCs w:val="22"/>
          <w:highlight w:val="yellow"/>
          <w:u w:val="double"/>
        </w:rPr>
        <w:t xml:space="preserve">gallon tank to store fuel oil for use in emergency fire pump engine.  . </w:t>
      </w:r>
      <w:r w:rsidRPr="001C4E1F">
        <w:rPr>
          <w:sz w:val="22"/>
          <w:szCs w:val="22"/>
          <w:highlight w:val="yellow"/>
          <w:u w:val="double"/>
        </w:rPr>
        <w:br/>
        <w:t>[Application No. 0610096-003-AC and Rule 62-210.200 (PTE), F.A.C.]</w:t>
      </w:r>
    </w:p>
    <w:p w:rsidR="00367CB0" w:rsidRPr="001C4E1F" w:rsidRDefault="00367CB0" w:rsidP="00367CB0">
      <w:pPr>
        <w:pStyle w:val="Caption"/>
        <w:spacing w:before="120"/>
        <w:rPr>
          <w:szCs w:val="22"/>
          <w:highlight w:val="yellow"/>
          <w:u w:val="double"/>
        </w:rPr>
      </w:pPr>
      <w:r w:rsidRPr="001C4E1F">
        <w:rPr>
          <w:szCs w:val="22"/>
          <w:highlight w:val="yellow"/>
          <w:u w:val="double"/>
        </w:rPr>
        <w:t>nsps and NESHAP APPLICABILITY</w:t>
      </w:r>
    </w:p>
    <w:p w:rsidR="00367CB0" w:rsidRPr="001C4E1F" w:rsidRDefault="00367CB0" w:rsidP="00046229">
      <w:pPr>
        <w:numPr>
          <w:ilvl w:val="0"/>
          <w:numId w:val="38"/>
        </w:numPr>
        <w:tabs>
          <w:tab w:val="clear" w:pos="1080"/>
          <w:tab w:val="left" w:pos="360"/>
        </w:tabs>
        <w:spacing w:after="120"/>
        <w:ind w:left="360"/>
        <w:rPr>
          <w:sz w:val="22"/>
          <w:szCs w:val="22"/>
          <w:highlight w:val="yellow"/>
          <w:u w:val="double"/>
        </w:rPr>
      </w:pPr>
      <w:r w:rsidRPr="001C4E1F">
        <w:rPr>
          <w:sz w:val="22"/>
          <w:szCs w:val="22"/>
          <w:highlight w:val="yellow"/>
          <w:u w:val="double"/>
        </w:rPr>
        <w:t xml:space="preserve">NSPS Subpart </w:t>
      </w:r>
      <w:r w:rsidR="00DB3C88" w:rsidRPr="001C4E1F">
        <w:rPr>
          <w:sz w:val="22"/>
          <w:szCs w:val="22"/>
          <w:highlight w:val="yellow"/>
          <w:u w:val="double"/>
        </w:rPr>
        <w:t>JJJJ</w:t>
      </w:r>
      <w:r w:rsidRPr="001C4E1F">
        <w:rPr>
          <w:sz w:val="22"/>
          <w:szCs w:val="22"/>
          <w:highlight w:val="yellow"/>
          <w:u w:val="double"/>
        </w:rPr>
        <w:t xml:space="preserve"> Applicability:  The </w:t>
      </w:r>
      <w:r w:rsidR="00426E46" w:rsidRPr="001C4E1F">
        <w:rPr>
          <w:sz w:val="22"/>
          <w:szCs w:val="22"/>
          <w:highlight w:val="yellow"/>
          <w:u w:val="double"/>
        </w:rPr>
        <w:t xml:space="preserve">natural gas fired </w:t>
      </w:r>
      <w:r w:rsidRPr="001C4E1F">
        <w:rPr>
          <w:sz w:val="22"/>
          <w:szCs w:val="22"/>
          <w:highlight w:val="yellow"/>
          <w:u w:val="double"/>
        </w:rPr>
        <w:t xml:space="preserve">emergency generator was manufactured in </w:t>
      </w:r>
      <w:r w:rsidR="00330519" w:rsidRPr="001C4E1F">
        <w:rPr>
          <w:sz w:val="22"/>
          <w:szCs w:val="22"/>
          <w:highlight w:val="yellow"/>
          <w:u w:val="double"/>
        </w:rPr>
        <w:t>2009</w:t>
      </w:r>
      <w:r w:rsidRPr="001C4E1F">
        <w:rPr>
          <w:sz w:val="22"/>
          <w:szCs w:val="22"/>
          <w:highlight w:val="yellow"/>
          <w:u w:val="double"/>
        </w:rPr>
        <w:t xml:space="preserve">.  Consequently, </w:t>
      </w:r>
      <w:r w:rsidR="00426E46" w:rsidRPr="001C4E1F">
        <w:rPr>
          <w:sz w:val="22"/>
          <w:szCs w:val="22"/>
          <w:highlight w:val="yellow"/>
          <w:u w:val="double"/>
        </w:rPr>
        <w:t>it</w:t>
      </w:r>
      <w:r w:rsidR="001E5126" w:rsidRPr="001C4E1F">
        <w:rPr>
          <w:sz w:val="22"/>
          <w:szCs w:val="22"/>
          <w:highlight w:val="yellow"/>
          <w:u w:val="double"/>
        </w:rPr>
        <w:t xml:space="preserve"> is a stationary </w:t>
      </w:r>
      <w:r w:rsidR="00426E46" w:rsidRPr="001C4E1F">
        <w:rPr>
          <w:sz w:val="22"/>
          <w:szCs w:val="22"/>
          <w:highlight w:val="yellow"/>
          <w:u w:val="double"/>
        </w:rPr>
        <w:t>spark</w:t>
      </w:r>
      <w:r w:rsidR="001E5126" w:rsidRPr="001C4E1F">
        <w:rPr>
          <w:sz w:val="22"/>
          <w:szCs w:val="22"/>
          <w:highlight w:val="yellow"/>
          <w:u w:val="double"/>
        </w:rPr>
        <w:t xml:space="preserve"> ignit</w:t>
      </w:r>
      <w:r w:rsidR="00AF77F5" w:rsidRPr="001C4E1F">
        <w:rPr>
          <w:sz w:val="22"/>
          <w:szCs w:val="22"/>
          <w:highlight w:val="yellow"/>
          <w:u w:val="double"/>
        </w:rPr>
        <w:t>ion internal combustion engine</w:t>
      </w:r>
      <w:r w:rsidR="001E5126" w:rsidRPr="001C4E1F">
        <w:rPr>
          <w:sz w:val="22"/>
          <w:szCs w:val="22"/>
          <w:highlight w:val="yellow"/>
          <w:u w:val="double"/>
        </w:rPr>
        <w:t xml:space="preserve"> subject to the provisions of 40 CFR 60, Subpart </w:t>
      </w:r>
      <w:r w:rsidR="00426E46" w:rsidRPr="001C4E1F">
        <w:rPr>
          <w:sz w:val="22"/>
          <w:szCs w:val="22"/>
          <w:highlight w:val="yellow"/>
          <w:u w:val="double"/>
        </w:rPr>
        <w:t>JJJJ</w:t>
      </w:r>
      <w:r w:rsidR="001E5126" w:rsidRPr="001C4E1F">
        <w:rPr>
          <w:sz w:val="22"/>
          <w:szCs w:val="22"/>
          <w:highlight w:val="yellow"/>
          <w:u w:val="double"/>
        </w:rPr>
        <w:t>, including emis</w:t>
      </w:r>
      <w:r w:rsidR="00426E46" w:rsidRPr="001C4E1F">
        <w:rPr>
          <w:sz w:val="22"/>
          <w:szCs w:val="22"/>
          <w:highlight w:val="yellow"/>
          <w:u w:val="double"/>
        </w:rPr>
        <w:t>sion testing or certification</w:t>
      </w:r>
      <w:r w:rsidR="00CF01A5" w:rsidRPr="001C4E1F">
        <w:rPr>
          <w:sz w:val="22"/>
          <w:szCs w:val="22"/>
          <w:highlight w:val="yellow"/>
          <w:u w:val="double"/>
        </w:rPr>
        <w:t>, applicable general provisions and performance tests</w:t>
      </w:r>
      <w:r w:rsidR="00426E46" w:rsidRPr="001C4E1F">
        <w:rPr>
          <w:sz w:val="22"/>
          <w:szCs w:val="22"/>
          <w:highlight w:val="yellow"/>
          <w:u w:val="double"/>
        </w:rPr>
        <w:t xml:space="preserve">. </w:t>
      </w:r>
      <w:r w:rsidR="001E5126" w:rsidRPr="001C4E1F">
        <w:rPr>
          <w:sz w:val="22"/>
          <w:szCs w:val="22"/>
          <w:highlight w:val="yellow"/>
          <w:u w:val="double"/>
        </w:rPr>
        <w:t xml:space="preserve"> </w:t>
      </w:r>
      <w:r w:rsidRPr="001C4E1F">
        <w:rPr>
          <w:sz w:val="22"/>
          <w:szCs w:val="22"/>
          <w:highlight w:val="yellow"/>
          <w:u w:val="double"/>
        </w:rPr>
        <w:t xml:space="preserve">[40 CFR 60, Subpart </w:t>
      </w:r>
      <w:r w:rsidR="00426E46" w:rsidRPr="001C4E1F">
        <w:rPr>
          <w:sz w:val="22"/>
          <w:szCs w:val="22"/>
          <w:highlight w:val="yellow"/>
          <w:u w:val="double"/>
        </w:rPr>
        <w:t>JJJJ</w:t>
      </w:r>
      <w:r w:rsidRPr="001C4E1F">
        <w:rPr>
          <w:sz w:val="22"/>
          <w:szCs w:val="22"/>
          <w:highlight w:val="yellow"/>
          <w:u w:val="double"/>
        </w:rPr>
        <w:t xml:space="preserve"> - </w:t>
      </w:r>
      <w:r w:rsidR="00426E46" w:rsidRPr="001C4E1F">
        <w:rPr>
          <w:sz w:val="22"/>
          <w:szCs w:val="22"/>
          <w:highlight w:val="yellow"/>
          <w:u w:val="double"/>
        </w:rPr>
        <w:t>Standards of Performance for Stationary Spark Ignition Internal Combustion Engines</w:t>
      </w:r>
      <w:r w:rsidRPr="001C4E1F">
        <w:rPr>
          <w:sz w:val="22"/>
          <w:szCs w:val="22"/>
          <w:highlight w:val="yellow"/>
          <w:u w:val="double"/>
        </w:rPr>
        <w:t>]</w:t>
      </w:r>
    </w:p>
    <w:p w:rsidR="00426E46" w:rsidRPr="001C4E1F" w:rsidRDefault="00426E46" w:rsidP="00046229">
      <w:pPr>
        <w:numPr>
          <w:ilvl w:val="0"/>
          <w:numId w:val="38"/>
        </w:numPr>
        <w:tabs>
          <w:tab w:val="clear" w:pos="1080"/>
          <w:tab w:val="left" w:pos="360"/>
        </w:tabs>
        <w:spacing w:after="120"/>
        <w:ind w:left="360"/>
        <w:rPr>
          <w:sz w:val="22"/>
          <w:szCs w:val="22"/>
          <w:highlight w:val="yellow"/>
          <w:u w:val="double"/>
        </w:rPr>
      </w:pPr>
      <w:r w:rsidRPr="001C4E1F">
        <w:rPr>
          <w:sz w:val="22"/>
          <w:szCs w:val="22"/>
          <w:highlight w:val="yellow"/>
          <w:u w:val="double"/>
        </w:rPr>
        <w:t>NSPS Subpart IIIII Applicability:  The emergency fire pump engine was manufactured in 19</w:t>
      </w:r>
      <w:r w:rsidR="00797445" w:rsidRPr="001C4E1F">
        <w:rPr>
          <w:sz w:val="22"/>
          <w:szCs w:val="22"/>
          <w:highlight w:val="yellow"/>
          <w:u w:val="double"/>
        </w:rPr>
        <w:t>78</w:t>
      </w:r>
      <w:r w:rsidRPr="001C4E1F">
        <w:rPr>
          <w:sz w:val="22"/>
          <w:szCs w:val="22"/>
          <w:highlight w:val="yellow"/>
          <w:u w:val="double"/>
        </w:rPr>
        <w:t>.  Consequently, due to its date of manufacture, the emergency fire pump engine is exempt from the emission testing and certification requirements of NSPS Subpart IIIII.  [40 CFR 60, Subpart IIII - Standards of Performance for Stationary Compression Ignition Internal Combustion Engines]</w:t>
      </w:r>
    </w:p>
    <w:p w:rsidR="00367CB0" w:rsidRPr="001C4E1F" w:rsidRDefault="00367CB0" w:rsidP="00367CB0">
      <w:pPr>
        <w:numPr>
          <w:ilvl w:val="0"/>
          <w:numId w:val="38"/>
        </w:numPr>
        <w:tabs>
          <w:tab w:val="clear" w:pos="1080"/>
          <w:tab w:val="left" w:pos="360"/>
          <w:tab w:val="left" w:pos="1440"/>
          <w:tab w:val="left" w:pos="1800"/>
          <w:tab w:val="left" w:pos="2160"/>
        </w:tabs>
        <w:spacing w:after="120"/>
        <w:ind w:left="360"/>
        <w:rPr>
          <w:sz w:val="22"/>
          <w:szCs w:val="22"/>
          <w:highlight w:val="yellow"/>
          <w:u w:val="double"/>
        </w:rPr>
      </w:pPr>
      <w:r w:rsidRPr="001C4E1F">
        <w:rPr>
          <w:sz w:val="22"/>
          <w:szCs w:val="22"/>
          <w:highlight w:val="yellow"/>
          <w:u w:val="double"/>
        </w:rPr>
        <w:t>NESHAP Subpart ZZZZ Applicability</w:t>
      </w:r>
      <w:proofErr w:type="gramStart"/>
      <w:r w:rsidR="00630426" w:rsidRPr="001C4E1F">
        <w:rPr>
          <w:sz w:val="22"/>
          <w:szCs w:val="22"/>
          <w:highlight w:val="yellow"/>
          <w:u w:val="double"/>
        </w:rPr>
        <w:t>:</w:t>
      </w:r>
      <w:r w:rsidRPr="001C4E1F">
        <w:rPr>
          <w:sz w:val="22"/>
          <w:szCs w:val="22"/>
          <w:highlight w:val="yellow"/>
          <w:u w:val="double"/>
        </w:rPr>
        <w:t xml:space="preserve">  The</w:t>
      </w:r>
      <w:proofErr w:type="gramEnd"/>
      <w:r w:rsidRPr="001C4E1F">
        <w:rPr>
          <w:sz w:val="22"/>
          <w:szCs w:val="22"/>
          <w:highlight w:val="yellow"/>
          <w:u w:val="double"/>
        </w:rPr>
        <w:t xml:space="preserve"> emergency generator </w:t>
      </w:r>
      <w:r w:rsidR="00DE5188" w:rsidRPr="001C4E1F">
        <w:rPr>
          <w:sz w:val="22"/>
          <w:szCs w:val="22"/>
          <w:highlight w:val="yellow"/>
          <w:u w:val="double"/>
        </w:rPr>
        <w:t>is</w:t>
      </w:r>
      <w:r w:rsidRPr="001C4E1F">
        <w:rPr>
          <w:sz w:val="22"/>
          <w:szCs w:val="22"/>
          <w:highlight w:val="yellow"/>
          <w:u w:val="double"/>
        </w:rPr>
        <w:t xml:space="preserve"> subject to the applicable provisions of 40 </w:t>
      </w:r>
      <w:smartTag w:uri="urn:schemas-microsoft-com:office:smarttags" w:element="stockticker">
        <w:r w:rsidRPr="001C4E1F">
          <w:rPr>
            <w:sz w:val="22"/>
            <w:szCs w:val="22"/>
            <w:highlight w:val="yellow"/>
            <w:u w:val="double"/>
          </w:rPr>
          <w:t>CFR</w:t>
        </w:r>
      </w:smartTag>
      <w:r w:rsidRPr="001C4E1F">
        <w:rPr>
          <w:sz w:val="22"/>
          <w:szCs w:val="22"/>
          <w:highlight w:val="yellow"/>
          <w:u w:val="double"/>
        </w:rPr>
        <w:t xml:space="preserve"> 63, Subpart ZZZZ</w:t>
      </w:r>
      <w:r w:rsidR="005A6331" w:rsidRPr="001C4E1F">
        <w:rPr>
          <w:sz w:val="22"/>
          <w:szCs w:val="22"/>
          <w:highlight w:val="yellow"/>
          <w:u w:val="double"/>
        </w:rPr>
        <w:t>.  The requirements of NESHAP ZZZZ are met by meeting the requirements of NSPS Subpart JJJJ</w:t>
      </w:r>
      <w:r w:rsidRPr="001C4E1F">
        <w:rPr>
          <w:sz w:val="22"/>
          <w:szCs w:val="22"/>
          <w:highlight w:val="yellow"/>
          <w:u w:val="double"/>
        </w:rPr>
        <w:t xml:space="preserve">.  </w:t>
      </w:r>
      <w:r w:rsidR="005A6331" w:rsidRPr="001C4E1F">
        <w:rPr>
          <w:sz w:val="22"/>
          <w:szCs w:val="22"/>
          <w:highlight w:val="yellow"/>
          <w:u w:val="double"/>
        </w:rPr>
        <w:t>These include:</w:t>
      </w:r>
    </w:p>
    <w:p w:rsidR="00367CB0" w:rsidRPr="001C4E1F" w:rsidRDefault="00A54DE6" w:rsidP="00367CB0">
      <w:pPr>
        <w:tabs>
          <w:tab w:val="left" w:pos="360"/>
          <w:tab w:val="left" w:pos="1440"/>
          <w:tab w:val="left" w:pos="1800"/>
          <w:tab w:val="left" w:pos="2160"/>
        </w:tabs>
        <w:spacing w:after="120"/>
        <w:ind w:left="360"/>
        <w:rPr>
          <w:sz w:val="22"/>
          <w:szCs w:val="22"/>
          <w:highlight w:val="yellow"/>
          <w:u w:val="double"/>
        </w:rPr>
      </w:pPr>
      <w:r w:rsidRPr="001C4E1F">
        <w:rPr>
          <w:sz w:val="22"/>
          <w:szCs w:val="22"/>
          <w:highlight w:val="yellow"/>
          <w:u w:val="double"/>
        </w:rPr>
        <w:t>Per § 63.6625(f), i</w:t>
      </w:r>
      <w:r w:rsidR="00367CB0" w:rsidRPr="001C4E1F">
        <w:rPr>
          <w:sz w:val="22"/>
          <w:szCs w:val="22"/>
          <w:highlight w:val="yellow"/>
          <w:u w:val="double"/>
        </w:rPr>
        <w:t>f you own or operate an existing emergency stationary RICE with a site rating of less than or equal to 500 brake H</w:t>
      </w:r>
      <w:r w:rsidR="00BB21A1" w:rsidRPr="001C4E1F">
        <w:rPr>
          <w:sz w:val="22"/>
          <w:szCs w:val="22"/>
          <w:highlight w:val="yellow"/>
          <w:u w:val="double"/>
        </w:rPr>
        <w:t>p</w:t>
      </w:r>
      <w:r w:rsidR="00367CB0" w:rsidRPr="001C4E1F">
        <w:rPr>
          <w:sz w:val="22"/>
          <w:szCs w:val="22"/>
          <w:highlight w:val="yellow"/>
          <w:u w:val="double"/>
        </w:rPr>
        <w:t xml:space="preserve"> located at a major source of HAP emissions or an existing emergency stationary RICE located at an area source of HAP emissions, you must install a non-resettable hour meter if one is not already installed.  </w:t>
      </w:r>
      <w:r w:rsidRPr="001C4E1F">
        <w:rPr>
          <w:sz w:val="22"/>
          <w:szCs w:val="22"/>
          <w:highlight w:val="yellow"/>
          <w:u w:val="double"/>
        </w:rPr>
        <w:t xml:space="preserve">This </w:t>
      </w:r>
      <w:r w:rsidRPr="008E1165">
        <w:rPr>
          <w:sz w:val="22"/>
          <w:szCs w:val="22"/>
          <w:highlight w:val="yellow"/>
          <w:u w:val="double"/>
        </w:rPr>
        <w:t xml:space="preserve">requirement </w:t>
      </w:r>
      <w:r w:rsidR="00076644" w:rsidRPr="008E1165">
        <w:rPr>
          <w:sz w:val="22"/>
          <w:szCs w:val="22"/>
          <w:highlight w:val="yellow"/>
          <w:u w:val="double"/>
        </w:rPr>
        <w:t xml:space="preserve">also </w:t>
      </w:r>
      <w:r w:rsidRPr="008E1165">
        <w:rPr>
          <w:sz w:val="22"/>
          <w:szCs w:val="22"/>
          <w:highlight w:val="yellow"/>
          <w:u w:val="double"/>
        </w:rPr>
        <w:t xml:space="preserve">applies </w:t>
      </w:r>
      <w:r w:rsidRPr="001C4E1F">
        <w:rPr>
          <w:sz w:val="22"/>
          <w:szCs w:val="22"/>
          <w:highlight w:val="yellow"/>
          <w:u w:val="double"/>
        </w:rPr>
        <w:t xml:space="preserve">to the emergency fire pump engine.  </w:t>
      </w:r>
    </w:p>
    <w:p w:rsidR="00367CB0" w:rsidRPr="001C4E1F" w:rsidRDefault="00367CB0" w:rsidP="00367CB0">
      <w:pPr>
        <w:tabs>
          <w:tab w:val="left" w:pos="360"/>
          <w:tab w:val="left" w:pos="1440"/>
          <w:tab w:val="left" w:pos="1800"/>
          <w:tab w:val="left" w:pos="2160"/>
        </w:tabs>
        <w:spacing w:after="120"/>
        <w:ind w:left="360"/>
        <w:rPr>
          <w:sz w:val="22"/>
          <w:szCs w:val="22"/>
          <w:highlight w:val="yellow"/>
          <w:u w:val="double"/>
        </w:rPr>
      </w:pPr>
      <w:r w:rsidRPr="001C4E1F">
        <w:rPr>
          <w:sz w:val="22"/>
          <w:szCs w:val="22"/>
          <w:highlight w:val="yellow"/>
          <w:u w:val="double"/>
        </w:rPr>
        <w:t xml:space="preserve">[40 </w:t>
      </w:r>
      <w:smartTag w:uri="urn:schemas-microsoft-com:office:smarttags" w:element="stockticker">
        <w:r w:rsidRPr="001C4E1F">
          <w:rPr>
            <w:sz w:val="22"/>
            <w:szCs w:val="22"/>
            <w:highlight w:val="yellow"/>
            <w:u w:val="double"/>
          </w:rPr>
          <w:t>CFR</w:t>
        </w:r>
      </w:smartTag>
      <w:r w:rsidRPr="001C4E1F">
        <w:rPr>
          <w:sz w:val="22"/>
          <w:szCs w:val="22"/>
          <w:highlight w:val="yellow"/>
          <w:u w:val="double"/>
        </w:rPr>
        <w:t xml:space="preserve"> 63, Subpart ZZZZ - National Emission Standards for Hazardous Air Pollutants for Stationary Reciprocating Internal Combustion Engines]</w:t>
      </w:r>
    </w:p>
    <w:p w:rsidR="009311C6" w:rsidRPr="001C4E1F" w:rsidRDefault="009311C6" w:rsidP="009311C6">
      <w:pPr>
        <w:tabs>
          <w:tab w:val="left" w:pos="1440"/>
          <w:tab w:val="left" w:pos="1800"/>
          <w:tab w:val="left" w:pos="2160"/>
        </w:tabs>
        <w:spacing w:before="120" w:after="120"/>
        <w:rPr>
          <w:caps/>
          <w:sz w:val="22"/>
          <w:szCs w:val="22"/>
          <w:highlight w:val="yellow"/>
          <w:u w:val="double"/>
        </w:rPr>
      </w:pPr>
      <w:r w:rsidRPr="001C4E1F">
        <w:rPr>
          <w:b/>
          <w:caps/>
          <w:sz w:val="22"/>
          <w:szCs w:val="22"/>
          <w:highlight w:val="yellow"/>
          <w:u w:val="double"/>
        </w:rPr>
        <w:t>Performance Restrictions</w:t>
      </w:r>
    </w:p>
    <w:p w:rsidR="009311C6" w:rsidRPr="001C4E1F" w:rsidRDefault="009311C6" w:rsidP="009311C6">
      <w:pPr>
        <w:numPr>
          <w:ilvl w:val="0"/>
          <w:numId w:val="38"/>
        </w:numPr>
        <w:tabs>
          <w:tab w:val="clear" w:pos="1080"/>
          <w:tab w:val="left" w:pos="360"/>
          <w:tab w:val="left" w:pos="1440"/>
          <w:tab w:val="left" w:pos="1800"/>
          <w:tab w:val="left" w:pos="2160"/>
        </w:tabs>
        <w:spacing w:after="120"/>
        <w:ind w:left="360"/>
        <w:rPr>
          <w:sz w:val="22"/>
          <w:szCs w:val="22"/>
          <w:highlight w:val="yellow"/>
          <w:u w:val="double"/>
        </w:rPr>
      </w:pPr>
      <w:r w:rsidRPr="001C4E1F">
        <w:rPr>
          <w:sz w:val="22"/>
          <w:szCs w:val="22"/>
          <w:highlight w:val="yellow"/>
          <w:u w:val="double"/>
        </w:rPr>
        <w:t xml:space="preserve">Hours of Operation:  The emergency generator and the emergency </w:t>
      </w:r>
      <w:r w:rsidRPr="008E1165">
        <w:rPr>
          <w:sz w:val="22"/>
          <w:szCs w:val="22"/>
          <w:highlight w:val="yellow"/>
          <w:u w:val="double"/>
        </w:rPr>
        <w:t>fir</w:t>
      </w:r>
      <w:r w:rsidR="00076644" w:rsidRPr="008E1165">
        <w:rPr>
          <w:sz w:val="22"/>
          <w:szCs w:val="22"/>
          <w:highlight w:val="yellow"/>
          <w:u w:val="double"/>
        </w:rPr>
        <w:t>e</w:t>
      </w:r>
      <w:r w:rsidRPr="008E1165">
        <w:rPr>
          <w:sz w:val="22"/>
          <w:szCs w:val="22"/>
          <w:highlight w:val="yellow"/>
          <w:u w:val="double"/>
        </w:rPr>
        <w:t xml:space="preserve"> pump engine </w:t>
      </w:r>
      <w:r w:rsidRPr="001C4E1F">
        <w:rPr>
          <w:sz w:val="22"/>
          <w:szCs w:val="22"/>
          <w:highlight w:val="yellow"/>
          <w:u w:val="double"/>
        </w:rPr>
        <w:t xml:space="preserve">may each operate up to 100 hours per year for maintenance and testing purposes.  Operation during emergency conditions is unlimited.  [Application No. </w:t>
      </w:r>
      <w:r w:rsidR="00525AD2" w:rsidRPr="001C4E1F">
        <w:rPr>
          <w:sz w:val="22"/>
          <w:szCs w:val="22"/>
          <w:highlight w:val="yellow"/>
          <w:u w:val="double"/>
        </w:rPr>
        <w:t>0610096-003</w:t>
      </w:r>
      <w:r w:rsidRPr="001C4E1F">
        <w:rPr>
          <w:sz w:val="22"/>
          <w:szCs w:val="22"/>
          <w:highlight w:val="yellow"/>
          <w:u w:val="double"/>
        </w:rPr>
        <w:t>-AC and Rule 62-210.200 (PTE), F.A.C.]</w:t>
      </w:r>
    </w:p>
    <w:p w:rsidR="009311C6" w:rsidRPr="001C4E1F" w:rsidRDefault="009311C6" w:rsidP="009311C6">
      <w:pPr>
        <w:numPr>
          <w:ilvl w:val="0"/>
          <w:numId w:val="38"/>
        </w:numPr>
        <w:tabs>
          <w:tab w:val="clear" w:pos="1080"/>
          <w:tab w:val="left" w:pos="360"/>
          <w:tab w:val="left" w:pos="1440"/>
          <w:tab w:val="left" w:pos="1800"/>
          <w:tab w:val="left" w:pos="2160"/>
        </w:tabs>
        <w:spacing w:after="120"/>
        <w:ind w:left="360"/>
        <w:rPr>
          <w:sz w:val="22"/>
          <w:szCs w:val="22"/>
          <w:highlight w:val="yellow"/>
          <w:u w:val="double"/>
        </w:rPr>
      </w:pPr>
      <w:r w:rsidRPr="001C4E1F">
        <w:rPr>
          <w:sz w:val="22"/>
          <w:szCs w:val="22"/>
          <w:highlight w:val="yellow"/>
          <w:u w:val="double"/>
        </w:rPr>
        <w:t xml:space="preserve">Authorized Fuel:  The emergency generator </w:t>
      </w:r>
      <w:r w:rsidR="005076F5" w:rsidRPr="001C4E1F">
        <w:rPr>
          <w:sz w:val="22"/>
          <w:szCs w:val="22"/>
          <w:highlight w:val="yellow"/>
          <w:u w:val="double"/>
        </w:rPr>
        <w:t>is authorized to fire pipeline quality natural gas only.  The</w:t>
      </w:r>
      <w:r w:rsidRPr="001C4E1F">
        <w:rPr>
          <w:sz w:val="22"/>
          <w:szCs w:val="22"/>
          <w:highlight w:val="yellow"/>
          <w:u w:val="double"/>
        </w:rPr>
        <w:t xml:space="preserve"> emergency fire pump engine </w:t>
      </w:r>
      <w:r w:rsidR="005076F5" w:rsidRPr="001C4E1F">
        <w:rPr>
          <w:sz w:val="22"/>
          <w:szCs w:val="22"/>
          <w:highlight w:val="yellow"/>
          <w:u w:val="double"/>
        </w:rPr>
        <w:t xml:space="preserve">is authorized to </w:t>
      </w:r>
      <w:r w:rsidRPr="001C4E1F">
        <w:rPr>
          <w:sz w:val="22"/>
          <w:szCs w:val="22"/>
          <w:highlight w:val="yellow"/>
          <w:u w:val="double"/>
        </w:rPr>
        <w:t xml:space="preserve">fire ultra low sulfur distillate fuel only.  </w:t>
      </w:r>
      <w:r w:rsidR="002A70F2" w:rsidRPr="001C4E1F">
        <w:rPr>
          <w:sz w:val="22"/>
          <w:szCs w:val="22"/>
          <w:highlight w:val="yellow"/>
          <w:u w:val="double"/>
        </w:rPr>
        <w:t xml:space="preserve">The natural </w:t>
      </w:r>
      <w:r w:rsidR="002A70F2" w:rsidRPr="001C4E1F">
        <w:rPr>
          <w:sz w:val="22"/>
          <w:szCs w:val="22"/>
          <w:highlight w:val="yellow"/>
          <w:u w:val="double"/>
        </w:rPr>
        <w:lastRenderedPageBreak/>
        <w:t xml:space="preserve">gas </w:t>
      </w:r>
      <w:r w:rsidR="005076F5" w:rsidRPr="001C4E1F">
        <w:rPr>
          <w:sz w:val="22"/>
          <w:szCs w:val="22"/>
          <w:highlight w:val="yellow"/>
          <w:u w:val="double"/>
        </w:rPr>
        <w:t xml:space="preserve">shall have a </w:t>
      </w:r>
      <w:r w:rsidR="002A70F2" w:rsidRPr="001C4E1F">
        <w:rPr>
          <w:sz w:val="22"/>
          <w:szCs w:val="22"/>
          <w:highlight w:val="yellow"/>
          <w:u w:val="double"/>
        </w:rPr>
        <w:t xml:space="preserve">vendor certification indicating its </w:t>
      </w:r>
      <w:r w:rsidR="005076F5" w:rsidRPr="001C4E1F">
        <w:rPr>
          <w:sz w:val="22"/>
          <w:szCs w:val="22"/>
          <w:highlight w:val="yellow"/>
          <w:u w:val="double"/>
        </w:rPr>
        <w:t xml:space="preserve">maximum sulfur content </w:t>
      </w:r>
      <w:r w:rsidR="002A70F2" w:rsidRPr="001C4E1F">
        <w:rPr>
          <w:sz w:val="22"/>
          <w:szCs w:val="22"/>
          <w:highlight w:val="yellow"/>
          <w:u w:val="double"/>
        </w:rPr>
        <w:t>is</w:t>
      </w:r>
      <w:r w:rsidR="005076F5" w:rsidRPr="001C4E1F">
        <w:rPr>
          <w:sz w:val="22"/>
          <w:szCs w:val="22"/>
          <w:highlight w:val="yellow"/>
          <w:u w:val="double"/>
        </w:rPr>
        <w:t xml:space="preserve"> 2</w:t>
      </w:r>
      <w:r w:rsidR="00CF01A5" w:rsidRPr="001C4E1F">
        <w:rPr>
          <w:sz w:val="22"/>
          <w:szCs w:val="22"/>
          <w:highlight w:val="yellow"/>
          <w:u w:val="double"/>
        </w:rPr>
        <w:t>0</w:t>
      </w:r>
      <w:r w:rsidR="005076F5" w:rsidRPr="001C4E1F">
        <w:rPr>
          <w:sz w:val="22"/>
          <w:szCs w:val="22"/>
          <w:highlight w:val="yellow"/>
          <w:u w:val="double"/>
        </w:rPr>
        <w:t xml:space="preserve"> grains per standard cubic feet (gr/scf)</w:t>
      </w:r>
      <w:r w:rsidR="002A70F2" w:rsidRPr="001C4E1F">
        <w:rPr>
          <w:sz w:val="22"/>
          <w:szCs w:val="22"/>
          <w:highlight w:val="yellow"/>
          <w:u w:val="double"/>
        </w:rPr>
        <w:t xml:space="preserve"> or less.  </w:t>
      </w:r>
      <w:r w:rsidRPr="001C4E1F">
        <w:rPr>
          <w:color w:val="000000"/>
          <w:sz w:val="22"/>
          <w:szCs w:val="22"/>
          <w:highlight w:val="yellow"/>
          <w:u w:val="double"/>
        </w:rPr>
        <w:t xml:space="preserve">The ultra low sulfur distillate fuel oil fired shall have a vendor certification indicating its sulfur content is 0.0015% or less.  </w:t>
      </w:r>
      <w:r w:rsidR="002A70F2" w:rsidRPr="001C4E1F">
        <w:rPr>
          <w:color w:val="000000"/>
          <w:sz w:val="22"/>
          <w:szCs w:val="22"/>
          <w:highlight w:val="yellow"/>
          <w:u w:val="double"/>
        </w:rPr>
        <w:br/>
      </w:r>
      <w:r w:rsidRPr="001C4E1F">
        <w:rPr>
          <w:sz w:val="22"/>
          <w:szCs w:val="22"/>
          <w:highlight w:val="yellow"/>
          <w:u w:val="double"/>
        </w:rPr>
        <w:t xml:space="preserve">[Application No. </w:t>
      </w:r>
      <w:r w:rsidR="00525AD2" w:rsidRPr="001C4E1F">
        <w:rPr>
          <w:sz w:val="22"/>
          <w:szCs w:val="22"/>
          <w:highlight w:val="yellow"/>
          <w:u w:val="double"/>
        </w:rPr>
        <w:t>0610096-003</w:t>
      </w:r>
      <w:r w:rsidRPr="001C4E1F">
        <w:rPr>
          <w:sz w:val="22"/>
          <w:szCs w:val="22"/>
          <w:highlight w:val="yellow"/>
          <w:u w:val="double"/>
        </w:rPr>
        <w:t xml:space="preserve">-AC and Rule 62-210.200 (PTE), F.A.C.]  </w:t>
      </w:r>
    </w:p>
    <w:p w:rsidR="00367CB0" w:rsidRPr="001C4E1F" w:rsidRDefault="00DE5188" w:rsidP="00DE5188">
      <w:pPr>
        <w:tabs>
          <w:tab w:val="left" w:pos="1440"/>
          <w:tab w:val="left" w:pos="1800"/>
          <w:tab w:val="left" w:pos="2160"/>
        </w:tabs>
        <w:spacing w:after="120"/>
        <w:rPr>
          <w:b/>
          <w:sz w:val="22"/>
          <w:szCs w:val="22"/>
          <w:highlight w:val="yellow"/>
          <w:u w:val="double"/>
        </w:rPr>
      </w:pPr>
      <w:r w:rsidRPr="001C4E1F">
        <w:rPr>
          <w:b/>
          <w:sz w:val="22"/>
          <w:szCs w:val="22"/>
          <w:highlight w:val="yellow"/>
          <w:u w:val="double"/>
        </w:rPr>
        <w:t>EMISSIO</w:t>
      </w:r>
      <w:r w:rsidR="009311C6" w:rsidRPr="001C4E1F">
        <w:rPr>
          <w:b/>
          <w:sz w:val="22"/>
          <w:szCs w:val="22"/>
          <w:highlight w:val="yellow"/>
          <w:u w:val="double"/>
        </w:rPr>
        <w:t>N</w:t>
      </w:r>
      <w:r w:rsidRPr="001C4E1F">
        <w:rPr>
          <w:b/>
          <w:sz w:val="22"/>
          <w:szCs w:val="22"/>
          <w:highlight w:val="yellow"/>
          <w:u w:val="double"/>
        </w:rPr>
        <w:t xml:space="preserve"> </w:t>
      </w:r>
      <w:r w:rsidRPr="001C4E1F">
        <w:rPr>
          <w:rFonts w:ascii="Times New Roman Bold" w:hAnsi="Times New Roman Bold"/>
          <w:b/>
          <w:caps/>
          <w:sz w:val="22"/>
          <w:szCs w:val="22"/>
          <w:highlight w:val="yellow"/>
          <w:u w:val="double"/>
        </w:rPr>
        <w:t>LIMITS</w:t>
      </w:r>
      <w:r w:rsidR="009311C6" w:rsidRPr="001C4E1F">
        <w:rPr>
          <w:rFonts w:ascii="Times New Roman Bold" w:hAnsi="Times New Roman Bold"/>
          <w:b/>
          <w:caps/>
          <w:sz w:val="22"/>
          <w:szCs w:val="22"/>
          <w:highlight w:val="yellow"/>
          <w:u w:val="double"/>
        </w:rPr>
        <w:t xml:space="preserve"> and testing requirements</w:t>
      </w:r>
    </w:p>
    <w:p w:rsidR="009311C6" w:rsidRPr="001C4E1F" w:rsidRDefault="009311C6" w:rsidP="009311C6">
      <w:pPr>
        <w:numPr>
          <w:ilvl w:val="0"/>
          <w:numId w:val="38"/>
        </w:numPr>
        <w:tabs>
          <w:tab w:val="clear" w:pos="1080"/>
          <w:tab w:val="left" w:pos="360"/>
          <w:tab w:val="left" w:pos="1440"/>
          <w:tab w:val="left" w:pos="1800"/>
          <w:tab w:val="left" w:pos="2160"/>
        </w:tabs>
        <w:spacing w:after="120"/>
        <w:ind w:left="360"/>
        <w:rPr>
          <w:sz w:val="22"/>
          <w:szCs w:val="22"/>
          <w:highlight w:val="yellow"/>
          <w:u w:val="double"/>
        </w:rPr>
      </w:pPr>
      <w:r w:rsidRPr="001C4E1F">
        <w:rPr>
          <w:sz w:val="22"/>
          <w:highlight w:val="yellow"/>
          <w:u w:val="double"/>
        </w:rPr>
        <w:t xml:space="preserve">Emergency Generator Emission Limits:  </w:t>
      </w:r>
    </w:p>
    <w:tbl>
      <w:tblPr>
        <w:tblW w:w="8888" w:type="dxa"/>
        <w:tblInd w:w="46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1440"/>
        <w:gridCol w:w="1980"/>
        <w:gridCol w:w="1823"/>
        <w:gridCol w:w="1822"/>
        <w:gridCol w:w="1823"/>
      </w:tblGrid>
      <w:tr w:rsidR="00CF01A5" w:rsidRPr="001C4E1F" w:rsidTr="00CF01A5">
        <w:tc>
          <w:tcPr>
            <w:tcW w:w="1440" w:type="dxa"/>
            <w:vMerge w:val="restart"/>
            <w:vAlign w:val="center"/>
          </w:tcPr>
          <w:p w:rsidR="00CF01A5" w:rsidRPr="001C4E1F" w:rsidRDefault="00CF01A5" w:rsidP="00BB21A1">
            <w:pPr>
              <w:tabs>
                <w:tab w:val="left" w:pos="2160"/>
              </w:tabs>
              <w:spacing w:before="20" w:after="20"/>
              <w:rPr>
                <w:b/>
                <w:sz w:val="22"/>
                <w:szCs w:val="22"/>
                <w:highlight w:val="yellow"/>
                <w:u w:val="double"/>
              </w:rPr>
            </w:pPr>
            <w:r w:rsidRPr="001C4E1F">
              <w:rPr>
                <w:sz w:val="22"/>
                <w:szCs w:val="22"/>
                <w:highlight w:val="yellow"/>
                <w:u w:val="double"/>
              </w:rPr>
              <w:br w:type="page"/>
            </w:r>
            <w:r w:rsidRPr="001C4E1F">
              <w:rPr>
                <w:b/>
                <w:sz w:val="22"/>
                <w:szCs w:val="22"/>
                <w:highlight w:val="yellow"/>
                <w:u w:val="double"/>
              </w:rPr>
              <w:t xml:space="preserve">Emergency Generator </w:t>
            </w:r>
            <w:r w:rsidRPr="001C4E1F">
              <w:rPr>
                <w:b/>
                <w:sz w:val="22"/>
                <w:szCs w:val="22"/>
                <w:highlight w:val="yellow"/>
                <w:u w:val="double"/>
              </w:rPr>
              <w:br/>
            </w:r>
            <w:r w:rsidRPr="001C4E1F">
              <w:rPr>
                <w:sz w:val="22"/>
                <w:szCs w:val="22"/>
                <w:highlight w:val="yellow"/>
                <w:u w:val="double"/>
              </w:rPr>
              <w:t>H</w:t>
            </w:r>
            <w:r w:rsidR="00BB21A1" w:rsidRPr="001C4E1F">
              <w:rPr>
                <w:sz w:val="22"/>
                <w:szCs w:val="22"/>
                <w:highlight w:val="yellow"/>
                <w:u w:val="double"/>
              </w:rPr>
              <w:t>p</w:t>
            </w:r>
            <w:r w:rsidRPr="001C4E1F">
              <w:rPr>
                <w:sz w:val="22"/>
                <w:szCs w:val="22"/>
                <w:highlight w:val="yellow"/>
                <w:u w:val="double"/>
              </w:rPr>
              <w:t xml:space="preserve"> ≥ 150 Hp</w:t>
            </w:r>
          </w:p>
        </w:tc>
        <w:tc>
          <w:tcPr>
            <w:tcW w:w="1980" w:type="dxa"/>
            <w:vAlign w:val="center"/>
          </w:tcPr>
          <w:p w:rsidR="00CF01A5" w:rsidRPr="001C4E1F" w:rsidRDefault="00CF01A5" w:rsidP="00CF01A5">
            <w:pPr>
              <w:tabs>
                <w:tab w:val="left" w:pos="1440"/>
                <w:tab w:val="left" w:pos="1800"/>
                <w:tab w:val="left" w:pos="2160"/>
              </w:tabs>
              <w:spacing w:before="20" w:after="20"/>
              <w:jc w:val="center"/>
              <w:rPr>
                <w:b/>
                <w:sz w:val="22"/>
                <w:szCs w:val="22"/>
                <w:highlight w:val="yellow"/>
                <w:u w:val="double"/>
                <w:vertAlign w:val="superscript"/>
              </w:rPr>
            </w:pPr>
            <w:r w:rsidRPr="001C4E1F">
              <w:rPr>
                <w:b/>
                <w:sz w:val="22"/>
                <w:szCs w:val="22"/>
                <w:highlight w:val="yellow"/>
                <w:u w:val="double"/>
              </w:rPr>
              <w:t>CO</w:t>
            </w:r>
            <w:r w:rsidRPr="001C4E1F">
              <w:rPr>
                <w:b/>
                <w:sz w:val="22"/>
                <w:szCs w:val="22"/>
                <w:highlight w:val="yellow"/>
                <w:u w:val="double"/>
              </w:rPr>
              <w:br/>
              <w:t>(g/Hp-hr)</w:t>
            </w:r>
            <w:r w:rsidRPr="001C4E1F">
              <w:rPr>
                <w:b/>
                <w:sz w:val="22"/>
                <w:szCs w:val="22"/>
                <w:highlight w:val="yellow"/>
                <w:u w:val="double"/>
                <w:vertAlign w:val="superscript"/>
              </w:rPr>
              <w:t>1</w:t>
            </w:r>
          </w:p>
        </w:tc>
        <w:tc>
          <w:tcPr>
            <w:tcW w:w="1823" w:type="dxa"/>
            <w:vAlign w:val="center"/>
          </w:tcPr>
          <w:p w:rsidR="00CF01A5" w:rsidRPr="001C4E1F" w:rsidRDefault="00CF01A5" w:rsidP="00CF01A5">
            <w:pPr>
              <w:tabs>
                <w:tab w:val="left" w:pos="1440"/>
                <w:tab w:val="left" w:pos="1800"/>
                <w:tab w:val="left" w:pos="2160"/>
              </w:tabs>
              <w:spacing w:before="20" w:after="20"/>
              <w:jc w:val="center"/>
              <w:rPr>
                <w:b/>
                <w:sz w:val="22"/>
                <w:szCs w:val="22"/>
                <w:highlight w:val="yellow"/>
                <w:u w:val="double"/>
              </w:rPr>
            </w:pPr>
            <w:r w:rsidRPr="001C4E1F">
              <w:rPr>
                <w:b/>
                <w:sz w:val="22"/>
                <w:szCs w:val="22"/>
                <w:highlight w:val="yellow"/>
                <w:u w:val="double"/>
              </w:rPr>
              <w:t>VOC</w:t>
            </w:r>
            <w:r w:rsidR="00C14870" w:rsidRPr="001C4E1F">
              <w:rPr>
                <w:b/>
                <w:sz w:val="22"/>
                <w:szCs w:val="22"/>
                <w:highlight w:val="yellow"/>
                <w:u w:val="double"/>
                <w:vertAlign w:val="superscript"/>
              </w:rPr>
              <w:t>2</w:t>
            </w:r>
            <w:r w:rsidRPr="001C4E1F">
              <w:rPr>
                <w:b/>
                <w:sz w:val="22"/>
                <w:szCs w:val="22"/>
                <w:highlight w:val="yellow"/>
                <w:u w:val="double"/>
              </w:rPr>
              <w:br/>
              <w:t>(g/Hp-hr)</w:t>
            </w:r>
          </w:p>
        </w:tc>
        <w:tc>
          <w:tcPr>
            <w:tcW w:w="1822" w:type="dxa"/>
            <w:vAlign w:val="center"/>
          </w:tcPr>
          <w:p w:rsidR="00CF01A5" w:rsidRPr="001C4E1F" w:rsidRDefault="00CF01A5" w:rsidP="00CF01A5">
            <w:pPr>
              <w:tabs>
                <w:tab w:val="left" w:pos="1440"/>
                <w:tab w:val="left" w:pos="1800"/>
                <w:tab w:val="left" w:pos="2160"/>
              </w:tabs>
              <w:spacing w:before="20" w:after="20"/>
              <w:jc w:val="center"/>
              <w:rPr>
                <w:b/>
                <w:sz w:val="22"/>
                <w:szCs w:val="22"/>
                <w:highlight w:val="yellow"/>
                <w:u w:val="double"/>
              </w:rPr>
            </w:pPr>
            <w:r w:rsidRPr="001C4E1F">
              <w:rPr>
                <w:b/>
                <w:sz w:val="22"/>
                <w:szCs w:val="22"/>
                <w:highlight w:val="yellow"/>
                <w:u w:val="double"/>
              </w:rPr>
              <w:t>NO</w:t>
            </w:r>
            <w:r w:rsidRPr="001C4E1F">
              <w:rPr>
                <w:b/>
                <w:sz w:val="22"/>
                <w:szCs w:val="22"/>
                <w:highlight w:val="yellow"/>
                <w:u w:val="double"/>
                <w:vertAlign w:val="subscript"/>
              </w:rPr>
              <w:t>X</w:t>
            </w:r>
            <w:r w:rsidRPr="001C4E1F">
              <w:rPr>
                <w:b/>
                <w:sz w:val="22"/>
                <w:szCs w:val="22"/>
                <w:highlight w:val="yellow"/>
                <w:u w:val="double"/>
                <w:vertAlign w:val="subscript"/>
              </w:rPr>
              <w:br/>
            </w:r>
            <w:r w:rsidRPr="001C4E1F">
              <w:rPr>
                <w:b/>
                <w:sz w:val="22"/>
                <w:szCs w:val="22"/>
                <w:highlight w:val="yellow"/>
                <w:u w:val="double"/>
              </w:rPr>
              <w:t>(g/Hp-hr)</w:t>
            </w:r>
          </w:p>
        </w:tc>
        <w:tc>
          <w:tcPr>
            <w:tcW w:w="1823" w:type="dxa"/>
            <w:vMerge w:val="restart"/>
            <w:vAlign w:val="center"/>
          </w:tcPr>
          <w:p w:rsidR="00CF01A5" w:rsidRPr="001C4E1F" w:rsidRDefault="00CF01A5" w:rsidP="00D77BE1">
            <w:pPr>
              <w:spacing w:before="20" w:after="20"/>
              <w:jc w:val="center"/>
              <w:rPr>
                <w:b/>
                <w:sz w:val="22"/>
                <w:szCs w:val="22"/>
                <w:highlight w:val="yellow"/>
                <w:u w:val="double"/>
              </w:rPr>
            </w:pPr>
            <w:r w:rsidRPr="001C4E1F">
              <w:rPr>
                <w:b/>
                <w:sz w:val="22"/>
                <w:szCs w:val="22"/>
                <w:highlight w:val="yellow"/>
                <w:u w:val="double"/>
              </w:rPr>
              <w:t>Natural</w:t>
            </w:r>
            <w:r w:rsidRPr="001C4E1F">
              <w:rPr>
                <w:b/>
                <w:sz w:val="22"/>
                <w:szCs w:val="22"/>
                <w:highlight w:val="yellow"/>
                <w:u w:val="double"/>
              </w:rPr>
              <w:br/>
              <w:t>Gas</w:t>
            </w:r>
            <w:r w:rsidR="00C14870" w:rsidRPr="001C4E1F">
              <w:rPr>
                <w:b/>
                <w:sz w:val="22"/>
                <w:szCs w:val="22"/>
                <w:highlight w:val="yellow"/>
                <w:u w:val="double"/>
                <w:vertAlign w:val="superscript"/>
              </w:rPr>
              <w:t>4</w:t>
            </w:r>
          </w:p>
          <w:p w:rsidR="00CF01A5" w:rsidRPr="001C4E1F" w:rsidRDefault="00CF01A5" w:rsidP="009311C6">
            <w:pPr>
              <w:spacing w:before="20" w:after="20"/>
              <w:jc w:val="center"/>
              <w:rPr>
                <w:b/>
                <w:sz w:val="22"/>
                <w:szCs w:val="22"/>
                <w:highlight w:val="yellow"/>
                <w:u w:val="double"/>
              </w:rPr>
            </w:pPr>
            <w:r w:rsidRPr="001C4E1F">
              <w:rPr>
                <w:sz w:val="22"/>
                <w:szCs w:val="22"/>
                <w:highlight w:val="yellow"/>
                <w:u w:val="double"/>
              </w:rPr>
              <w:t>gr/scf</w:t>
            </w:r>
          </w:p>
        </w:tc>
      </w:tr>
      <w:tr w:rsidR="00CF01A5" w:rsidRPr="001C4E1F" w:rsidTr="00CF01A5">
        <w:trPr>
          <w:trHeight w:val="338"/>
        </w:trPr>
        <w:tc>
          <w:tcPr>
            <w:tcW w:w="1440" w:type="dxa"/>
            <w:vMerge/>
            <w:vAlign w:val="center"/>
          </w:tcPr>
          <w:p w:rsidR="00CF01A5" w:rsidRPr="001C4E1F" w:rsidRDefault="00CF01A5" w:rsidP="00525AD2">
            <w:pPr>
              <w:tabs>
                <w:tab w:val="left" w:pos="1440"/>
                <w:tab w:val="left" w:pos="1800"/>
                <w:tab w:val="left" w:pos="2160"/>
              </w:tabs>
              <w:spacing w:before="20" w:after="20"/>
              <w:rPr>
                <w:sz w:val="22"/>
                <w:szCs w:val="22"/>
                <w:highlight w:val="yellow"/>
                <w:u w:val="double"/>
              </w:rPr>
            </w:pPr>
          </w:p>
        </w:tc>
        <w:tc>
          <w:tcPr>
            <w:tcW w:w="1980" w:type="dxa"/>
            <w:vAlign w:val="center"/>
          </w:tcPr>
          <w:p w:rsidR="00CF01A5" w:rsidRPr="001C4E1F" w:rsidRDefault="00CF01A5" w:rsidP="009311C6">
            <w:pPr>
              <w:tabs>
                <w:tab w:val="left" w:pos="1440"/>
                <w:tab w:val="left" w:pos="1800"/>
                <w:tab w:val="left" w:pos="2160"/>
              </w:tabs>
              <w:spacing w:before="20" w:after="20"/>
              <w:jc w:val="center"/>
              <w:rPr>
                <w:sz w:val="22"/>
                <w:szCs w:val="22"/>
                <w:highlight w:val="yellow"/>
                <w:u w:val="double"/>
              </w:rPr>
            </w:pPr>
            <w:r w:rsidRPr="001C4E1F">
              <w:rPr>
                <w:sz w:val="22"/>
                <w:szCs w:val="22"/>
                <w:highlight w:val="yellow"/>
                <w:u w:val="double"/>
              </w:rPr>
              <w:t>4.0</w:t>
            </w:r>
          </w:p>
        </w:tc>
        <w:tc>
          <w:tcPr>
            <w:tcW w:w="1823" w:type="dxa"/>
            <w:vAlign w:val="center"/>
          </w:tcPr>
          <w:p w:rsidR="00CF01A5" w:rsidRPr="001C4E1F" w:rsidRDefault="00CF01A5" w:rsidP="009311C6">
            <w:pPr>
              <w:tabs>
                <w:tab w:val="left" w:pos="1440"/>
                <w:tab w:val="left" w:pos="1800"/>
                <w:tab w:val="left" w:pos="2160"/>
              </w:tabs>
              <w:spacing w:before="20" w:after="20"/>
              <w:jc w:val="center"/>
              <w:rPr>
                <w:sz w:val="22"/>
                <w:szCs w:val="22"/>
                <w:highlight w:val="yellow"/>
                <w:u w:val="double"/>
                <w:lang w:val="de-DE"/>
              </w:rPr>
            </w:pPr>
            <w:r w:rsidRPr="001C4E1F">
              <w:rPr>
                <w:sz w:val="22"/>
                <w:szCs w:val="22"/>
                <w:highlight w:val="yellow"/>
                <w:u w:val="double"/>
                <w:lang w:val="de-DE"/>
              </w:rPr>
              <w:t>1.0</w:t>
            </w:r>
          </w:p>
        </w:tc>
        <w:tc>
          <w:tcPr>
            <w:tcW w:w="1822" w:type="dxa"/>
            <w:vAlign w:val="center"/>
          </w:tcPr>
          <w:p w:rsidR="00CF01A5" w:rsidRPr="001C4E1F" w:rsidRDefault="00CF01A5" w:rsidP="009311C6">
            <w:pPr>
              <w:tabs>
                <w:tab w:val="left" w:pos="1440"/>
                <w:tab w:val="left" w:pos="1800"/>
                <w:tab w:val="left" w:pos="2160"/>
              </w:tabs>
              <w:spacing w:before="20" w:after="20"/>
              <w:jc w:val="center"/>
              <w:rPr>
                <w:sz w:val="22"/>
                <w:szCs w:val="22"/>
                <w:highlight w:val="yellow"/>
                <w:u w:val="double"/>
              </w:rPr>
            </w:pPr>
            <w:r w:rsidRPr="001C4E1F">
              <w:rPr>
                <w:sz w:val="22"/>
                <w:szCs w:val="22"/>
                <w:highlight w:val="yellow"/>
                <w:u w:val="double"/>
              </w:rPr>
              <w:t>2.0</w:t>
            </w:r>
          </w:p>
        </w:tc>
        <w:tc>
          <w:tcPr>
            <w:tcW w:w="1823" w:type="dxa"/>
            <w:vMerge/>
            <w:shd w:val="clear" w:color="auto" w:fill="auto"/>
            <w:vAlign w:val="center"/>
          </w:tcPr>
          <w:p w:rsidR="00CF01A5" w:rsidRPr="001C4E1F" w:rsidRDefault="00CF01A5" w:rsidP="009311C6">
            <w:pPr>
              <w:spacing w:before="20" w:after="20"/>
              <w:jc w:val="center"/>
              <w:rPr>
                <w:sz w:val="22"/>
                <w:szCs w:val="22"/>
                <w:highlight w:val="yellow"/>
                <w:u w:val="double"/>
              </w:rPr>
            </w:pPr>
          </w:p>
        </w:tc>
      </w:tr>
      <w:tr w:rsidR="00CF01A5" w:rsidRPr="001C4E1F" w:rsidTr="00CF01A5">
        <w:trPr>
          <w:trHeight w:val="338"/>
        </w:trPr>
        <w:tc>
          <w:tcPr>
            <w:tcW w:w="1440" w:type="dxa"/>
            <w:vMerge/>
            <w:vAlign w:val="center"/>
          </w:tcPr>
          <w:p w:rsidR="00CF01A5" w:rsidRPr="001C4E1F" w:rsidRDefault="00CF01A5" w:rsidP="00525AD2">
            <w:pPr>
              <w:tabs>
                <w:tab w:val="left" w:pos="1440"/>
                <w:tab w:val="left" w:pos="1800"/>
                <w:tab w:val="left" w:pos="2160"/>
              </w:tabs>
              <w:spacing w:before="20" w:after="20"/>
              <w:rPr>
                <w:sz w:val="22"/>
                <w:szCs w:val="22"/>
                <w:highlight w:val="yellow"/>
                <w:u w:val="double"/>
              </w:rPr>
            </w:pPr>
          </w:p>
        </w:tc>
        <w:tc>
          <w:tcPr>
            <w:tcW w:w="1980" w:type="dxa"/>
            <w:vAlign w:val="center"/>
          </w:tcPr>
          <w:p w:rsidR="00CF01A5" w:rsidRPr="001C4E1F" w:rsidRDefault="00CF01A5" w:rsidP="00C14870">
            <w:pPr>
              <w:tabs>
                <w:tab w:val="left" w:pos="1440"/>
                <w:tab w:val="left" w:pos="1800"/>
                <w:tab w:val="left" w:pos="2160"/>
              </w:tabs>
              <w:spacing w:before="20" w:after="20"/>
              <w:jc w:val="center"/>
              <w:rPr>
                <w:b/>
                <w:sz w:val="22"/>
                <w:szCs w:val="22"/>
                <w:highlight w:val="yellow"/>
                <w:u w:val="double"/>
              </w:rPr>
            </w:pPr>
            <w:r w:rsidRPr="001C4E1F">
              <w:rPr>
                <w:b/>
                <w:sz w:val="22"/>
                <w:szCs w:val="22"/>
                <w:highlight w:val="yellow"/>
                <w:u w:val="double"/>
              </w:rPr>
              <w:t>ppmvd @ 7% O</w:t>
            </w:r>
            <w:r w:rsidRPr="001C4E1F">
              <w:rPr>
                <w:b/>
                <w:sz w:val="22"/>
                <w:szCs w:val="22"/>
                <w:highlight w:val="yellow"/>
                <w:u w:val="double"/>
                <w:vertAlign w:val="subscript"/>
              </w:rPr>
              <w:t>2</w:t>
            </w:r>
            <w:r w:rsidR="00C14870" w:rsidRPr="001C4E1F">
              <w:rPr>
                <w:b/>
                <w:sz w:val="22"/>
                <w:szCs w:val="22"/>
                <w:highlight w:val="yellow"/>
                <w:u w:val="double"/>
                <w:vertAlign w:val="superscript"/>
              </w:rPr>
              <w:t>3</w:t>
            </w:r>
          </w:p>
        </w:tc>
        <w:tc>
          <w:tcPr>
            <w:tcW w:w="1823" w:type="dxa"/>
            <w:vAlign w:val="center"/>
          </w:tcPr>
          <w:p w:rsidR="00CF01A5" w:rsidRPr="001C4E1F" w:rsidRDefault="00CF01A5" w:rsidP="009311C6">
            <w:pPr>
              <w:tabs>
                <w:tab w:val="left" w:pos="1440"/>
                <w:tab w:val="left" w:pos="1800"/>
                <w:tab w:val="left" w:pos="2160"/>
              </w:tabs>
              <w:spacing w:before="20" w:after="20"/>
              <w:jc w:val="center"/>
              <w:rPr>
                <w:b/>
                <w:sz w:val="22"/>
                <w:szCs w:val="22"/>
                <w:highlight w:val="yellow"/>
                <w:u w:val="double"/>
                <w:lang w:val="de-DE"/>
              </w:rPr>
            </w:pPr>
            <w:r w:rsidRPr="001C4E1F">
              <w:rPr>
                <w:b/>
                <w:sz w:val="22"/>
                <w:szCs w:val="22"/>
                <w:highlight w:val="yellow"/>
                <w:u w:val="double"/>
              </w:rPr>
              <w:t>ppmvd @ 7% O</w:t>
            </w:r>
            <w:r w:rsidRPr="001C4E1F">
              <w:rPr>
                <w:b/>
                <w:sz w:val="22"/>
                <w:szCs w:val="22"/>
                <w:highlight w:val="yellow"/>
                <w:u w:val="double"/>
                <w:vertAlign w:val="subscript"/>
              </w:rPr>
              <w:t>2</w:t>
            </w:r>
          </w:p>
        </w:tc>
        <w:tc>
          <w:tcPr>
            <w:tcW w:w="1822" w:type="dxa"/>
            <w:vAlign w:val="center"/>
          </w:tcPr>
          <w:p w:rsidR="00CF01A5" w:rsidRPr="001C4E1F" w:rsidRDefault="00CF01A5" w:rsidP="009311C6">
            <w:pPr>
              <w:tabs>
                <w:tab w:val="left" w:pos="1440"/>
                <w:tab w:val="left" w:pos="1800"/>
                <w:tab w:val="left" w:pos="2160"/>
              </w:tabs>
              <w:spacing w:before="20" w:after="20"/>
              <w:jc w:val="center"/>
              <w:rPr>
                <w:b/>
                <w:sz w:val="22"/>
                <w:szCs w:val="22"/>
                <w:highlight w:val="yellow"/>
                <w:u w:val="double"/>
              </w:rPr>
            </w:pPr>
            <w:r w:rsidRPr="001C4E1F">
              <w:rPr>
                <w:b/>
                <w:sz w:val="22"/>
                <w:szCs w:val="22"/>
                <w:highlight w:val="yellow"/>
                <w:u w:val="double"/>
              </w:rPr>
              <w:t>ppmvd @ 7% O</w:t>
            </w:r>
            <w:r w:rsidRPr="001C4E1F">
              <w:rPr>
                <w:b/>
                <w:sz w:val="22"/>
                <w:szCs w:val="22"/>
                <w:highlight w:val="yellow"/>
                <w:u w:val="double"/>
                <w:vertAlign w:val="subscript"/>
              </w:rPr>
              <w:t>2</w:t>
            </w:r>
          </w:p>
        </w:tc>
        <w:tc>
          <w:tcPr>
            <w:tcW w:w="1823" w:type="dxa"/>
            <w:vMerge/>
            <w:shd w:val="clear" w:color="auto" w:fill="auto"/>
            <w:vAlign w:val="center"/>
          </w:tcPr>
          <w:p w:rsidR="00CF01A5" w:rsidRPr="001C4E1F" w:rsidRDefault="00CF01A5" w:rsidP="009311C6">
            <w:pPr>
              <w:spacing w:before="20" w:after="20"/>
              <w:jc w:val="center"/>
              <w:rPr>
                <w:sz w:val="22"/>
                <w:szCs w:val="22"/>
                <w:highlight w:val="yellow"/>
                <w:u w:val="double"/>
              </w:rPr>
            </w:pPr>
          </w:p>
        </w:tc>
      </w:tr>
      <w:tr w:rsidR="00CF01A5" w:rsidRPr="001C4E1F" w:rsidTr="00CF01A5">
        <w:trPr>
          <w:trHeight w:val="338"/>
        </w:trPr>
        <w:tc>
          <w:tcPr>
            <w:tcW w:w="1440" w:type="dxa"/>
            <w:vMerge/>
            <w:vAlign w:val="center"/>
          </w:tcPr>
          <w:p w:rsidR="00CF01A5" w:rsidRPr="001C4E1F" w:rsidRDefault="00CF01A5" w:rsidP="00525AD2">
            <w:pPr>
              <w:tabs>
                <w:tab w:val="left" w:pos="1440"/>
                <w:tab w:val="left" w:pos="1800"/>
                <w:tab w:val="left" w:pos="2160"/>
              </w:tabs>
              <w:spacing w:before="20" w:after="20"/>
              <w:rPr>
                <w:sz w:val="22"/>
                <w:szCs w:val="22"/>
                <w:highlight w:val="yellow"/>
                <w:u w:val="double"/>
              </w:rPr>
            </w:pPr>
          </w:p>
        </w:tc>
        <w:tc>
          <w:tcPr>
            <w:tcW w:w="1980" w:type="dxa"/>
            <w:vAlign w:val="center"/>
          </w:tcPr>
          <w:p w:rsidR="00CF01A5" w:rsidRPr="001C4E1F" w:rsidRDefault="00CF01A5" w:rsidP="009311C6">
            <w:pPr>
              <w:tabs>
                <w:tab w:val="left" w:pos="1440"/>
                <w:tab w:val="left" w:pos="1800"/>
                <w:tab w:val="left" w:pos="2160"/>
              </w:tabs>
              <w:spacing w:before="20" w:after="20"/>
              <w:jc w:val="center"/>
              <w:rPr>
                <w:sz w:val="22"/>
                <w:szCs w:val="22"/>
                <w:highlight w:val="yellow"/>
                <w:u w:val="double"/>
              </w:rPr>
            </w:pPr>
            <w:r w:rsidRPr="001C4E1F">
              <w:rPr>
                <w:sz w:val="22"/>
                <w:szCs w:val="22"/>
                <w:highlight w:val="yellow"/>
                <w:u w:val="double"/>
              </w:rPr>
              <w:t>540</w:t>
            </w:r>
          </w:p>
        </w:tc>
        <w:tc>
          <w:tcPr>
            <w:tcW w:w="1823" w:type="dxa"/>
            <w:vAlign w:val="center"/>
          </w:tcPr>
          <w:p w:rsidR="00CF01A5" w:rsidRPr="001C4E1F" w:rsidRDefault="00CF01A5" w:rsidP="009311C6">
            <w:pPr>
              <w:tabs>
                <w:tab w:val="left" w:pos="1440"/>
                <w:tab w:val="left" w:pos="1800"/>
                <w:tab w:val="left" w:pos="2160"/>
              </w:tabs>
              <w:spacing w:before="20" w:after="20"/>
              <w:jc w:val="center"/>
              <w:rPr>
                <w:sz w:val="22"/>
                <w:szCs w:val="22"/>
                <w:highlight w:val="yellow"/>
                <w:u w:val="double"/>
                <w:lang w:val="de-DE"/>
              </w:rPr>
            </w:pPr>
            <w:r w:rsidRPr="001C4E1F">
              <w:rPr>
                <w:sz w:val="22"/>
                <w:szCs w:val="22"/>
                <w:highlight w:val="yellow"/>
                <w:u w:val="double"/>
                <w:lang w:val="de-DE"/>
              </w:rPr>
              <w:t>160</w:t>
            </w:r>
          </w:p>
        </w:tc>
        <w:tc>
          <w:tcPr>
            <w:tcW w:w="1822" w:type="dxa"/>
            <w:vAlign w:val="center"/>
          </w:tcPr>
          <w:p w:rsidR="00CF01A5" w:rsidRPr="001C4E1F" w:rsidRDefault="00CF01A5" w:rsidP="009311C6">
            <w:pPr>
              <w:tabs>
                <w:tab w:val="left" w:pos="1440"/>
                <w:tab w:val="left" w:pos="1800"/>
                <w:tab w:val="left" w:pos="2160"/>
              </w:tabs>
              <w:spacing w:before="20" w:after="20"/>
              <w:jc w:val="center"/>
              <w:rPr>
                <w:sz w:val="22"/>
                <w:szCs w:val="22"/>
                <w:highlight w:val="yellow"/>
                <w:u w:val="double"/>
              </w:rPr>
            </w:pPr>
            <w:r w:rsidRPr="001C4E1F">
              <w:rPr>
                <w:sz w:val="22"/>
                <w:szCs w:val="22"/>
                <w:highlight w:val="yellow"/>
                <w:u w:val="double"/>
              </w:rPr>
              <w:t>86</w:t>
            </w:r>
          </w:p>
        </w:tc>
        <w:tc>
          <w:tcPr>
            <w:tcW w:w="1823" w:type="dxa"/>
            <w:vMerge/>
            <w:shd w:val="clear" w:color="auto" w:fill="auto"/>
            <w:vAlign w:val="center"/>
          </w:tcPr>
          <w:p w:rsidR="00CF01A5" w:rsidRPr="001C4E1F" w:rsidRDefault="00CF01A5" w:rsidP="009311C6">
            <w:pPr>
              <w:spacing w:before="20" w:after="20"/>
              <w:jc w:val="center"/>
              <w:rPr>
                <w:sz w:val="22"/>
                <w:szCs w:val="22"/>
                <w:highlight w:val="yellow"/>
                <w:u w:val="double"/>
              </w:rPr>
            </w:pPr>
          </w:p>
        </w:tc>
      </w:tr>
      <w:tr w:rsidR="009311C6" w:rsidRPr="001C4E1F" w:rsidTr="00CF01A5">
        <w:trPr>
          <w:trHeight w:val="338"/>
        </w:trPr>
        <w:tc>
          <w:tcPr>
            <w:tcW w:w="8888" w:type="dxa"/>
            <w:gridSpan w:val="5"/>
          </w:tcPr>
          <w:p w:rsidR="009311C6" w:rsidRPr="001C4E1F" w:rsidRDefault="009311C6" w:rsidP="009311C6">
            <w:pPr>
              <w:numPr>
                <w:ilvl w:val="0"/>
                <w:numId w:val="41"/>
              </w:numPr>
              <w:spacing w:before="20" w:after="20"/>
              <w:ind w:left="331" w:hanging="331"/>
              <w:rPr>
                <w:sz w:val="18"/>
                <w:highlight w:val="yellow"/>
                <w:u w:val="double"/>
              </w:rPr>
            </w:pPr>
            <w:proofErr w:type="gramStart"/>
            <w:r w:rsidRPr="001C4E1F">
              <w:rPr>
                <w:sz w:val="18"/>
                <w:highlight w:val="yellow"/>
                <w:u w:val="double"/>
              </w:rPr>
              <w:t>g/</w:t>
            </w:r>
            <w:r w:rsidR="00CF01A5" w:rsidRPr="001C4E1F">
              <w:rPr>
                <w:sz w:val="18"/>
                <w:highlight w:val="yellow"/>
                <w:u w:val="double"/>
              </w:rPr>
              <w:t>Hp</w:t>
            </w:r>
            <w:r w:rsidRPr="001C4E1F">
              <w:rPr>
                <w:sz w:val="18"/>
                <w:highlight w:val="yellow"/>
                <w:u w:val="double"/>
              </w:rPr>
              <w:t>-hr</w:t>
            </w:r>
            <w:proofErr w:type="gramEnd"/>
            <w:r w:rsidRPr="001C4E1F">
              <w:rPr>
                <w:sz w:val="18"/>
                <w:highlight w:val="yellow"/>
                <w:u w:val="double"/>
              </w:rPr>
              <w:t xml:space="preserve"> means grams per </w:t>
            </w:r>
            <w:r w:rsidR="00CF01A5" w:rsidRPr="001C4E1F">
              <w:rPr>
                <w:sz w:val="18"/>
                <w:highlight w:val="yellow"/>
                <w:u w:val="double"/>
              </w:rPr>
              <w:t>horsepower</w:t>
            </w:r>
            <w:r w:rsidRPr="001C4E1F">
              <w:rPr>
                <w:sz w:val="18"/>
                <w:highlight w:val="yellow"/>
                <w:u w:val="double"/>
              </w:rPr>
              <w:t>-hour.</w:t>
            </w:r>
          </w:p>
          <w:p w:rsidR="00C14870" w:rsidRPr="001C4E1F" w:rsidRDefault="00C14870" w:rsidP="009311C6">
            <w:pPr>
              <w:numPr>
                <w:ilvl w:val="0"/>
                <w:numId w:val="41"/>
              </w:numPr>
              <w:spacing w:before="20" w:after="20"/>
              <w:ind w:left="331" w:hanging="331"/>
              <w:rPr>
                <w:sz w:val="18"/>
                <w:highlight w:val="yellow"/>
                <w:u w:val="double"/>
              </w:rPr>
            </w:pPr>
            <w:r w:rsidRPr="001C4E1F">
              <w:rPr>
                <w:sz w:val="18"/>
                <w:highlight w:val="yellow"/>
                <w:u w:val="double"/>
              </w:rPr>
              <w:t>When calculating emissions of VOC, emissions of formaldehyde should not be included.</w:t>
            </w:r>
          </w:p>
          <w:p w:rsidR="009311C6" w:rsidRPr="001C4E1F" w:rsidRDefault="00CF01A5" w:rsidP="009311C6">
            <w:pPr>
              <w:numPr>
                <w:ilvl w:val="0"/>
                <w:numId w:val="41"/>
              </w:numPr>
              <w:spacing w:before="20" w:after="20"/>
              <w:ind w:left="331" w:hanging="331"/>
              <w:rPr>
                <w:sz w:val="18"/>
                <w:highlight w:val="yellow"/>
                <w:u w:val="double"/>
              </w:rPr>
            </w:pPr>
            <w:r w:rsidRPr="001C4E1F">
              <w:rPr>
                <w:sz w:val="18"/>
                <w:highlight w:val="yellow"/>
                <w:u w:val="double"/>
              </w:rPr>
              <w:t>Part per million volume dry at 7 percent oxygen</w:t>
            </w:r>
            <w:r w:rsidR="009311C6" w:rsidRPr="001C4E1F">
              <w:rPr>
                <w:sz w:val="18"/>
                <w:highlight w:val="yellow"/>
                <w:u w:val="double"/>
              </w:rPr>
              <w:t xml:space="preserve">.  </w:t>
            </w:r>
          </w:p>
          <w:p w:rsidR="009311C6" w:rsidRPr="001C4E1F" w:rsidRDefault="00D77BE1" w:rsidP="009A57D0">
            <w:pPr>
              <w:numPr>
                <w:ilvl w:val="0"/>
                <w:numId w:val="41"/>
              </w:numPr>
              <w:spacing w:before="20" w:after="20"/>
              <w:ind w:left="331" w:hanging="331"/>
              <w:rPr>
                <w:highlight w:val="yellow"/>
                <w:u w:val="double"/>
              </w:rPr>
            </w:pPr>
            <w:r w:rsidRPr="001C4E1F">
              <w:rPr>
                <w:sz w:val="18"/>
                <w:highlight w:val="yellow"/>
                <w:u w:val="double"/>
              </w:rPr>
              <w:t xml:space="preserve">The fuel used for certifying stationary </w:t>
            </w:r>
            <w:r w:rsidR="009A57D0" w:rsidRPr="001C4E1F">
              <w:rPr>
                <w:sz w:val="18"/>
                <w:highlight w:val="yellow"/>
                <w:u w:val="double"/>
              </w:rPr>
              <w:t>spark ignition</w:t>
            </w:r>
            <w:r w:rsidRPr="001C4E1F">
              <w:rPr>
                <w:sz w:val="18"/>
                <w:highlight w:val="yellow"/>
                <w:u w:val="double"/>
              </w:rPr>
              <w:t xml:space="preserve"> natural gas engines must meet the definition of pipeline-quality natural gas as described in §60.4248</w:t>
            </w:r>
            <w:r w:rsidR="005076F5" w:rsidRPr="001C4E1F">
              <w:rPr>
                <w:sz w:val="18"/>
                <w:highlight w:val="yellow"/>
                <w:u w:val="double"/>
              </w:rPr>
              <w:t xml:space="preserve"> with a sulfur content of no more than 2</w:t>
            </w:r>
            <w:r w:rsidR="00CF01A5" w:rsidRPr="001C4E1F">
              <w:rPr>
                <w:sz w:val="18"/>
                <w:highlight w:val="yellow"/>
                <w:u w:val="double"/>
              </w:rPr>
              <w:t>0</w:t>
            </w:r>
            <w:r w:rsidR="005076F5" w:rsidRPr="001C4E1F">
              <w:rPr>
                <w:sz w:val="18"/>
                <w:highlight w:val="yellow"/>
                <w:u w:val="double"/>
              </w:rPr>
              <w:t xml:space="preserve"> gr/scf</w:t>
            </w:r>
            <w:r w:rsidR="009311C6" w:rsidRPr="001C4E1F">
              <w:rPr>
                <w:bCs/>
                <w:sz w:val="18"/>
                <w:highlight w:val="yellow"/>
                <w:u w:val="double"/>
              </w:rPr>
              <w:t xml:space="preserve">.  </w:t>
            </w:r>
          </w:p>
        </w:tc>
      </w:tr>
    </w:tbl>
    <w:p w:rsidR="00DE5188" w:rsidRPr="001C4E1F" w:rsidRDefault="009311C6" w:rsidP="009311C6">
      <w:pPr>
        <w:tabs>
          <w:tab w:val="left" w:pos="360"/>
          <w:tab w:val="left" w:pos="1440"/>
          <w:tab w:val="left" w:pos="1800"/>
          <w:tab w:val="left" w:pos="2160"/>
        </w:tabs>
        <w:spacing w:before="60" w:after="120"/>
        <w:ind w:left="360"/>
        <w:rPr>
          <w:sz w:val="22"/>
          <w:szCs w:val="22"/>
          <w:highlight w:val="yellow"/>
          <w:u w:val="double"/>
        </w:rPr>
      </w:pPr>
      <w:r w:rsidRPr="001C4E1F">
        <w:rPr>
          <w:sz w:val="22"/>
          <w:szCs w:val="22"/>
          <w:highlight w:val="yellow"/>
          <w:u w:val="double"/>
        </w:rPr>
        <w:t xml:space="preserve">[Application No. 0610096-003-AC; NSPS Subpart </w:t>
      </w:r>
      <w:r w:rsidR="00121AD9" w:rsidRPr="001C4E1F">
        <w:rPr>
          <w:sz w:val="22"/>
          <w:szCs w:val="22"/>
          <w:highlight w:val="yellow"/>
          <w:u w:val="double"/>
        </w:rPr>
        <w:t>JJJJ</w:t>
      </w:r>
      <w:r w:rsidRPr="001C4E1F">
        <w:rPr>
          <w:sz w:val="22"/>
          <w:szCs w:val="22"/>
          <w:highlight w:val="yellow"/>
          <w:u w:val="double"/>
        </w:rPr>
        <w:t>]</w:t>
      </w:r>
    </w:p>
    <w:p w:rsidR="009311C6" w:rsidRPr="001C4E1F" w:rsidRDefault="009311C6" w:rsidP="009311C6">
      <w:pPr>
        <w:numPr>
          <w:ilvl w:val="0"/>
          <w:numId w:val="38"/>
        </w:numPr>
        <w:tabs>
          <w:tab w:val="clear" w:pos="1080"/>
          <w:tab w:val="left" w:pos="360"/>
          <w:tab w:val="left" w:pos="1440"/>
          <w:tab w:val="left" w:pos="1800"/>
          <w:tab w:val="left" w:pos="2160"/>
        </w:tabs>
        <w:spacing w:after="120"/>
        <w:ind w:left="360"/>
        <w:rPr>
          <w:sz w:val="22"/>
          <w:szCs w:val="22"/>
          <w:highlight w:val="yellow"/>
          <w:u w:val="double"/>
        </w:rPr>
      </w:pPr>
      <w:r w:rsidRPr="001C4E1F">
        <w:rPr>
          <w:sz w:val="22"/>
          <w:highlight w:val="yellow"/>
          <w:u w:val="double"/>
        </w:rPr>
        <w:t xml:space="preserve">Emergency Generator Testing Requirements:  The emergency generator shall be stack tested to demonstrate initial compliance with the emission standards for CO, </w:t>
      </w:r>
      <w:r w:rsidR="00CF01A5" w:rsidRPr="001C4E1F">
        <w:rPr>
          <w:sz w:val="22"/>
          <w:highlight w:val="yellow"/>
          <w:u w:val="double"/>
        </w:rPr>
        <w:t xml:space="preserve">VOC </w:t>
      </w:r>
      <w:r w:rsidRPr="001C4E1F">
        <w:rPr>
          <w:sz w:val="22"/>
          <w:highlight w:val="yellow"/>
          <w:u w:val="double"/>
        </w:rPr>
        <w:t>and NO</w:t>
      </w:r>
      <w:r w:rsidRPr="001C4E1F">
        <w:rPr>
          <w:sz w:val="22"/>
          <w:highlight w:val="yellow"/>
          <w:u w:val="double"/>
          <w:vertAlign w:val="subscript"/>
        </w:rPr>
        <w:t>X</w:t>
      </w:r>
      <w:r w:rsidRPr="001C4E1F">
        <w:rPr>
          <w:sz w:val="22"/>
          <w:highlight w:val="yellow"/>
          <w:u w:val="double"/>
        </w:rPr>
        <w:t xml:space="preserve">.  The tests shall be conducted within 60 days after achieving the maximum production rate at which the unit will be operated, but not later than 180 days after the initial startup of this unit.  As an alternative, an EPA certification of emissions characteristics of the purchased model that are at least as stringent as the NSPS Subpart IIII values and the use of ultralow sulfur distillate fuel oil or nonroad diesel fuel with a sulfur content of 15 ppm or less can be used to fulfill this requirement.  </w:t>
      </w:r>
      <w:r w:rsidRPr="001C4E1F">
        <w:rPr>
          <w:sz w:val="22"/>
          <w:highlight w:val="yellow"/>
          <w:u w:val="double"/>
        </w:rPr>
        <w:br/>
        <w:t>[Rule 62-297.310(7)(a)1, F.A.C.; 40 CFR 60.8; 40 CFR 60.4211]</w:t>
      </w:r>
    </w:p>
    <w:p w:rsidR="009311C6" w:rsidRPr="001C4E1F" w:rsidRDefault="009311C6" w:rsidP="009311C6">
      <w:pPr>
        <w:numPr>
          <w:ilvl w:val="0"/>
          <w:numId w:val="38"/>
        </w:numPr>
        <w:tabs>
          <w:tab w:val="clear" w:pos="1080"/>
          <w:tab w:val="left" w:pos="360"/>
          <w:tab w:val="left" w:pos="1440"/>
          <w:tab w:val="left" w:pos="1800"/>
          <w:tab w:val="left" w:pos="2160"/>
        </w:tabs>
        <w:spacing w:after="120"/>
        <w:ind w:left="360"/>
        <w:rPr>
          <w:sz w:val="22"/>
          <w:szCs w:val="22"/>
          <w:highlight w:val="yellow"/>
          <w:u w:val="double"/>
        </w:rPr>
      </w:pPr>
      <w:r w:rsidRPr="001C4E1F">
        <w:rPr>
          <w:sz w:val="22"/>
          <w:highlight w:val="yellow"/>
          <w:u w:val="double"/>
        </w:rPr>
        <w:t>Test Methods:  Any required tests shall be performed in accordance with the following reference methods.</w:t>
      </w:r>
    </w:p>
    <w:tbl>
      <w:tblPr>
        <w:tblW w:w="94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8370"/>
      </w:tblGrid>
      <w:tr w:rsidR="009311C6" w:rsidRPr="001C4E1F" w:rsidTr="009311C6">
        <w:tc>
          <w:tcPr>
            <w:tcW w:w="1080" w:type="dxa"/>
          </w:tcPr>
          <w:p w:rsidR="009311C6" w:rsidRPr="001C4E1F" w:rsidRDefault="009311C6" w:rsidP="009311C6">
            <w:pPr>
              <w:keepNext/>
              <w:keepLines/>
              <w:spacing w:before="60" w:after="60"/>
              <w:jc w:val="center"/>
              <w:rPr>
                <w:b/>
                <w:sz w:val="22"/>
                <w:szCs w:val="22"/>
                <w:highlight w:val="yellow"/>
                <w:u w:val="double"/>
              </w:rPr>
            </w:pPr>
            <w:r w:rsidRPr="001C4E1F">
              <w:rPr>
                <w:b/>
                <w:sz w:val="22"/>
                <w:szCs w:val="22"/>
                <w:highlight w:val="yellow"/>
                <w:u w:val="double"/>
              </w:rPr>
              <w:t>Method</w:t>
            </w:r>
          </w:p>
        </w:tc>
        <w:tc>
          <w:tcPr>
            <w:tcW w:w="8370" w:type="dxa"/>
          </w:tcPr>
          <w:p w:rsidR="009311C6" w:rsidRPr="001C4E1F" w:rsidRDefault="009311C6" w:rsidP="009311C6">
            <w:pPr>
              <w:keepNext/>
              <w:keepLines/>
              <w:spacing w:before="60" w:after="60"/>
              <w:jc w:val="both"/>
              <w:rPr>
                <w:b/>
                <w:sz w:val="22"/>
                <w:szCs w:val="22"/>
                <w:highlight w:val="yellow"/>
                <w:u w:val="double"/>
              </w:rPr>
            </w:pPr>
            <w:r w:rsidRPr="001C4E1F">
              <w:rPr>
                <w:b/>
                <w:sz w:val="22"/>
                <w:szCs w:val="22"/>
                <w:highlight w:val="yellow"/>
                <w:u w:val="double"/>
              </w:rPr>
              <w:t>Description of Method and Comments</w:t>
            </w:r>
          </w:p>
        </w:tc>
      </w:tr>
      <w:tr w:rsidR="009311C6" w:rsidRPr="001C4E1F" w:rsidTr="009311C6">
        <w:tc>
          <w:tcPr>
            <w:tcW w:w="1080" w:type="dxa"/>
          </w:tcPr>
          <w:p w:rsidR="009311C6" w:rsidRPr="001C4E1F" w:rsidRDefault="009311C6" w:rsidP="009311C6">
            <w:pPr>
              <w:spacing w:before="60" w:after="60"/>
              <w:jc w:val="center"/>
              <w:rPr>
                <w:sz w:val="22"/>
                <w:szCs w:val="22"/>
                <w:highlight w:val="yellow"/>
                <w:u w:val="double"/>
              </w:rPr>
            </w:pPr>
            <w:r w:rsidRPr="001C4E1F">
              <w:rPr>
                <w:sz w:val="22"/>
                <w:szCs w:val="22"/>
                <w:highlight w:val="yellow"/>
                <w:u w:val="double"/>
              </w:rPr>
              <w:t>7E</w:t>
            </w:r>
          </w:p>
        </w:tc>
        <w:tc>
          <w:tcPr>
            <w:tcW w:w="8370" w:type="dxa"/>
          </w:tcPr>
          <w:p w:rsidR="009311C6" w:rsidRPr="001C4E1F" w:rsidRDefault="009311C6" w:rsidP="009311C6">
            <w:pPr>
              <w:spacing w:before="60" w:after="60"/>
              <w:rPr>
                <w:sz w:val="22"/>
                <w:szCs w:val="22"/>
                <w:highlight w:val="yellow"/>
                <w:u w:val="double"/>
              </w:rPr>
            </w:pPr>
            <w:r w:rsidRPr="001C4E1F">
              <w:rPr>
                <w:sz w:val="22"/>
                <w:szCs w:val="22"/>
                <w:highlight w:val="yellow"/>
                <w:u w:val="double"/>
              </w:rPr>
              <w:t>Determination of Nitrogen Oxides Emissions from Stationary Sources</w:t>
            </w:r>
          </w:p>
        </w:tc>
      </w:tr>
      <w:tr w:rsidR="009311C6" w:rsidRPr="001C4E1F" w:rsidTr="009311C6">
        <w:trPr>
          <w:trHeight w:val="287"/>
        </w:trPr>
        <w:tc>
          <w:tcPr>
            <w:tcW w:w="1080" w:type="dxa"/>
            <w:vAlign w:val="center"/>
          </w:tcPr>
          <w:p w:rsidR="009311C6" w:rsidRPr="001C4E1F" w:rsidRDefault="009311C6" w:rsidP="009311C6">
            <w:pPr>
              <w:spacing w:before="60" w:after="60"/>
              <w:jc w:val="center"/>
              <w:rPr>
                <w:sz w:val="22"/>
                <w:szCs w:val="22"/>
                <w:highlight w:val="yellow"/>
                <w:u w:val="double"/>
              </w:rPr>
            </w:pPr>
            <w:r w:rsidRPr="001C4E1F">
              <w:rPr>
                <w:sz w:val="22"/>
                <w:szCs w:val="22"/>
                <w:highlight w:val="yellow"/>
                <w:u w:val="double"/>
              </w:rPr>
              <w:t>10</w:t>
            </w:r>
          </w:p>
        </w:tc>
        <w:tc>
          <w:tcPr>
            <w:tcW w:w="8370" w:type="dxa"/>
            <w:vAlign w:val="center"/>
          </w:tcPr>
          <w:p w:rsidR="009311C6" w:rsidRPr="001C4E1F" w:rsidRDefault="009311C6" w:rsidP="009311C6">
            <w:pPr>
              <w:spacing w:before="60"/>
              <w:rPr>
                <w:sz w:val="22"/>
                <w:szCs w:val="22"/>
                <w:highlight w:val="yellow"/>
                <w:u w:val="double"/>
              </w:rPr>
            </w:pPr>
            <w:r w:rsidRPr="001C4E1F">
              <w:rPr>
                <w:sz w:val="22"/>
                <w:szCs w:val="22"/>
                <w:highlight w:val="yellow"/>
                <w:u w:val="double"/>
              </w:rPr>
              <w:t>Determination of Carbon Monoxide Emissions from Stationary Sources</w:t>
            </w:r>
          </w:p>
        </w:tc>
      </w:tr>
      <w:tr w:rsidR="00C14870" w:rsidRPr="001C4E1F" w:rsidTr="009311C6">
        <w:trPr>
          <w:trHeight w:val="287"/>
        </w:trPr>
        <w:tc>
          <w:tcPr>
            <w:tcW w:w="1080" w:type="dxa"/>
            <w:vAlign w:val="center"/>
          </w:tcPr>
          <w:p w:rsidR="00C14870" w:rsidRPr="001C4E1F" w:rsidRDefault="00C14870" w:rsidP="009311C6">
            <w:pPr>
              <w:spacing w:before="60" w:after="60"/>
              <w:jc w:val="center"/>
              <w:rPr>
                <w:sz w:val="22"/>
                <w:szCs w:val="22"/>
                <w:highlight w:val="yellow"/>
                <w:u w:val="double"/>
              </w:rPr>
            </w:pPr>
            <w:r w:rsidRPr="001C4E1F">
              <w:rPr>
                <w:sz w:val="22"/>
                <w:szCs w:val="22"/>
                <w:highlight w:val="yellow"/>
                <w:u w:val="double"/>
              </w:rPr>
              <w:t>18</w:t>
            </w:r>
          </w:p>
        </w:tc>
        <w:tc>
          <w:tcPr>
            <w:tcW w:w="8370" w:type="dxa"/>
            <w:vAlign w:val="center"/>
          </w:tcPr>
          <w:p w:rsidR="00C14870" w:rsidRPr="001C4E1F" w:rsidRDefault="00C14870" w:rsidP="009311C6">
            <w:pPr>
              <w:spacing w:before="60"/>
              <w:rPr>
                <w:sz w:val="22"/>
                <w:szCs w:val="22"/>
                <w:highlight w:val="yellow"/>
                <w:u w:val="double"/>
              </w:rPr>
            </w:pPr>
            <w:r w:rsidRPr="001C4E1F">
              <w:rPr>
                <w:sz w:val="22"/>
                <w:szCs w:val="22"/>
                <w:highlight w:val="yellow"/>
                <w:u w:val="double"/>
              </w:rPr>
              <w:t>Measurement of Gaseous Organic Compounds Emissions by Gas Chromatography</w:t>
            </w:r>
          </w:p>
        </w:tc>
      </w:tr>
      <w:tr w:rsidR="00C14870" w:rsidRPr="001C4E1F" w:rsidTr="009311C6">
        <w:trPr>
          <w:trHeight w:val="287"/>
        </w:trPr>
        <w:tc>
          <w:tcPr>
            <w:tcW w:w="1080" w:type="dxa"/>
            <w:vAlign w:val="center"/>
          </w:tcPr>
          <w:p w:rsidR="00C14870" w:rsidRPr="001C4E1F" w:rsidRDefault="00C14870" w:rsidP="009311C6">
            <w:pPr>
              <w:spacing w:before="60" w:after="60"/>
              <w:jc w:val="center"/>
              <w:rPr>
                <w:sz w:val="22"/>
                <w:szCs w:val="22"/>
                <w:highlight w:val="yellow"/>
                <w:u w:val="double"/>
              </w:rPr>
            </w:pPr>
            <w:r w:rsidRPr="001C4E1F">
              <w:rPr>
                <w:sz w:val="22"/>
                <w:szCs w:val="22"/>
                <w:highlight w:val="yellow"/>
                <w:u w:val="double"/>
              </w:rPr>
              <w:t>25A</w:t>
            </w:r>
          </w:p>
        </w:tc>
        <w:tc>
          <w:tcPr>
            <w:tcW w:w="8370" w:type="dxa"/>
            <w:vAlign w:val="center"/>
          </w:tcPr>
          <w:p w:rsidR="00C14870" w:rsidRPr="001C4E1F" w:rsidRDefault="00C14870" w:rsidP="00C14870">
            <w:pPr>
              <w:spacing w:before="60"/>
              <w:rPr>
                <w:sz w:val="22"/>
                <w:szCs w:val="22"/>
                <w:highlight w:val="yellow"/>
                <w:u w:val="double"/>
              </w:rPr>
            </w:pPr>
            <w:r w:rsidRPr="001C4E1F">
              <w:rPr>
                <w:sz w:val="22"/>
                <w:szCs w:val="22"/>
                <w:highlight w:val="yellow"/>
                <w:u w:val="double"/>
              </w:rPr>
              <w:t xml:space="preserve">Determination of Total Gaseous Organic Concentration Using a Flame Ionization Analyzer </w:t>
            </w:r>
          </w:p>
        </w:tc>
      </w:tr>
    </w:tbl>
    <w:p w:rsidR="009311C6" w:rsidRPr="001C4E1F" w:rsidRDefault="009311C6" w:rsidP="009311C6">
      <w:pPr>
        <w:pStyle w:val="BodyText"/>
        <w:spacing w:before="120"/>
        <w:rPr>
          <w:b/>
          <w:bCs/>
          <w:caps/>
          <w:sz w:val="22"/>
          <w:highlight w:val="yellow"/>
          <w:u w:val="double"/>
        </w:rPr>
      </w:pPr>
      <w:r w:rsidRPr="001C4E1F">
        <w:rPr>
          <w:b/>
          <w:bCs/>
          <w:caps/>
          <w:sz w:val="22"/>
          <w:highlight w:val="yellow"/>
          <w:u w:val="double"/>
        </w:rPr>
        <w:t>Notification, Reporting and Records</w:t>
      </w:r>
    </w:p>
    <w:p w:rsidR="009311C6" w:rsidRPr="001C4E1F" w:rsidRDefault="009311C6" w:rsidP="008964E2">
      <w:pPr>
        <w:numPr>
          <w:ilvl w:val="0"/>
          <w:numId w:val="38"/>
        </w:numPr>
        <w:tabs>
          <w:tab w:val="clear" w:pos="1080"/>
          <w:tab w:val="left" w:pos="360"/>
          <w:tab w:val="left" w:pos="1440"/>
          <w:tab w:val="left" w:pos="1800"/>
          <w:tab w:val="left" w:pos="2160"/>
        </w:tabs>
        <w:spacing w:after="120"/>
        <w:ind w:left="360"/>
        <w:rPr>
          <w:sz w:val="22"/>
          <w:szCs w:val="22"/>
          <w:highlight w:val="yellow"/>
          <w:u w:val="double"/>
        </w:rPr>
      </w:pPr>
      <w:r w:rsidRPr="001C4E1F">
        <w:rPr>
          <w:sz w:val="22"/>
          <w:highlight w:val="yellow"/>
          <w:u w:val="double"/>
        </w:rPr>
        <w:t>Notifications:  Initial notifications are required pursuant to 40 CFR 60.7, 40 CFR 63.9, and 40 CFR 63.6590(b</w:t>
      </w:r>
      <w:proofErr w:type="gramStart"/>
      <w:r w:rsidRPr="001C4E1F">
        <w:rPr>
          <w:sz w:val="22"/>
          <w:highlight w:val="yellow"/>
          <w:u w:val="double"/>
        </w:rPr>
        <w:t>)(</w:t>
      </w:r>
      <w:proofErr w:type="spellStart"/>
      <w:proofErr w:type="gramEnd"/>
      <w:r w:rsidRPr="001C4E1F">
        <w:rPr>
          <w:sz w:val="22"/>
          <w:highlight w:val="yellow"/>
          <w:u w:val="double"/>
        </w:rPr>
        <w:t>i</w:t>
      </w:r>
      <w:proofErr w:type="spellEnd"/>
      <w:r w:rsidRPr="001C4E1F">
        <w:rPr>
          <w:sz w:val="22"/>
          <w:highlight w:val="yellow"/>
          <w:u w:val="double"/>
        </w:rPr>
        <w:t>) for the</w:t>
      </w:r>
      <w:r w:rsidRPr="001C4E1F">
        <w:rPr>
          <w:sz w:val="22"/>
          <w:szCs w:val="22"/>
          <w:highlight w:val="yellow"/>
          <w:u w:val="double"/>
        </w:rPr>
        <w:t xml:space="preserve"> emergency generator.</w:t>
      </w:r>
    </w:p>
    <w:p w:rsidR="009311C6" w:rsidRPr="001C4E1F" w:rsidRDefault="009311C6" w:rsidP="008964E2">
      <w:pPr>
        <w:numPr>
          <w:ilvl w:val="0"/>
          <w:numId w:val="38"/>
        </w:numPr>
        <w:tabs>
          <w:tab w:val="clear" w:pos="1080"/>
          <w:tab w:val="left" w:pos="360"/>
          <w:tab w:val="left" w:pos="1440"/>
          <w:tab w:val="left" w:pos="1800"/>
          <w:tab w:val="left" w:pos="2160"/>
        </w:tabs>
        <w:spacing w:after="120"/>
        <w:ind w:left="360"/>
        <w:rPr>
          <w:sz w:val="22"/>
          <w:szCs w:val="22"/>
          <w:highlight w:val="yellow"/>
          <w:u w:val="double"/>
        </w:rPr>
      </w:pPr>
      <w:r w:rsidRPr="001C4E1F">
        <w:rPr>
          <w:sz w:val="22"/>
          <w:szCs w:val="22"/>
          <w:highlight w:val="yellow"/>
          <w:u w:val="double"/>
        </w:rPr>
        <w:t xml:space="preserve">Reporting:  The permittee shall maintain records of the amount of liquid fuel used.  These records shall be submitted to the Compliance Authority on an annual basis or upon request.  </w:t>
      </w:r>
      <w:r w:rsidRPr="001C4E1F">
        <w:rPr>
          <w:sz w:val="22"/>
          <w:szCs w:val="22"/>
          <w:highlight w:val="yellow"/>
          <w:u w:val="double"/>
        </w:rPr>
        <w:br/>
        <w:t>[Rule 62-4.070(3), F.A.C.</w:t>
      </w:r>
      <w:bookmarkStart w:id="0" w:name="lastpage"/>
      <w:bookmarkEnd w:id="0"/>
      <w:r w:rsidRPr="001C4E1F">
        <w:rPr>
          <w:sz w:val="22"/>
          <w:szCs w:val="22"/>
          <w:highlight w:val="yellow"/>
          <w:u w:val="double"/>
        </w:rPr>
        <w:t>]</w:t>
      </w:r>
    </w:p>
    <w:sectPr w:rsidR="009311C6" w:rsidRPr="001C4E1F" w:rsidSect="001B5DC4">
      <w:headerReference w:type="default" r:id="rId5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7097" w:rsidRDefault="002A7097">
      <w:r>
        <w:separator/>
      </w:r>
    </w:p>
  </w:endnote>
  <w:endnote w:type="continuationSeparator" w:id="0">
    <w:p w:rsidR="002A7097" w:rsidRDefault="002A70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BakerSignet">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Times New Roman Bold">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097" w:rsidRPr="00361D41" w:rsidRDefault="002A7097" w:rsidP="00AC2E42">
    <w:pPr>
      <w:pStyle w:val="Footer"/>
      <w:numPr>
        <w:ilvl w:val="0"/>
        <w:numId w:val="3"/>
      </w:numPr>
      <w:ind w:left="0" w:firstLine="0"/>
      <w:rPr>
        <w:sz w:val="2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097" w:rsidRPr="00361D41" w:rsidRDefault="002A7097" w:rsidP="00084288">
    <w:pPr>
      <w:pStyle w:val="Footer"/>
      <w:tabs>
        <w:tab w:val="clear" w:pos="4320"/>
        <w:tab w:val="clear" w:pos="8640"/>
        <w:tab w:val="center" w:pos="4680"/>
        <w:tab w:val="right" w:pos="9360"/>
      </w:tabs>
      <w:rPr>
        <w:rStyle w:val="PageNumber"/>
        <w:sz w:val="2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097" w:rsidRPr="00361D41" w:rsidRDefault="002A7097" w:rsidP="00084288">
    <w:pPr>
      <w:pBdr>
        <w:top w:val="single" w:sz="6" w:space="1" w:color="auto"/>
      </w:pBdr>
      <w:tabs>
        <w:tab w:val="right" w:pos="9360"/>
      </w:tabs>
      <w:spacing w:before="240"/>
      <w:rPr>
        <w:rStyle w:val="PageNumber"/>
        <w:sz w:val="22"/>
      </w:rPr>
    </w:pPr>
    <w:r w:rsidRPr="00361D41">
      <w:rPr>
        <w:rStyle w:val="PageNumber"/>
        <w:sz w:val="22"/>
      </w:rPr>
      <w:t>Indian River County BioEnergy Facility</w:t>
    </w:r>
    <w:r w:rsidRPr="00361D41">
      <w:rPr>
        <w:rStyle w:val="PageNumber"/>
        <w:sz w:val="22"/>
      </w:rPr>
      <w:tab/>
      <w:t xml:space="preserve">Air Permit No. </w:t>
    </w:r>
    <w:r w:rsidRPr="00361D41">
      <w:rPr>
        <w:sz w:val="22"/>
      </w:rPr>
      <w:t>0610096-00</w:t>
    </w:r>
    <w:r>
      <w:rPr>
        <w:sz w:val="22"/>
      </w:rPr>
      <w:t>3</w:t>
    </w:r>
    <w:r w:rsidRPr="00361D41">
      <w:rPr>
        <w:sz w:val="22"/>
      </w:rPr>
      <w:t>-AC</w:t>
    </w:r>
  </w:p>
  <w:p w:rsidR="002A7097" w:rsidRPr="00361D41" w:rsidRDefault="002A7097" w:rsidP="00893547">
    <w:pPr>
      <w:pBdr>
        <w:top w:val="single" w:sz="6" w:space="1" w:color="auto"/>
      </w:pBdr>
      <w:tabs>
        <w:tab w:val="right" w:pos="9360"/>
      </w:tabs>
      <w:spacing w:after="120"/>
      <w:rPr>
        <w:rStyle w:val="PageNumber"/>
        <w:sz w:val="22"/>
      </w:rPr>
    </w:pPr>
    <w:r w:rsidRPr="00361D41">
      <w:rPr>
        <w:rStyle w:val="PageNumber"/>
        <w:sz w:val="22"/>
      </w:rPr>
      <w:t>Biomass to Ethanol Production</w:t>
    </w:r>
    <w:r>
      <w:rPr>
        <w:rStyle w:val="PageNumber"/>
        <w:sz w:val="22"/>
      </w:rPr>
      <w:t>, Permit Modification</w:t>
    </w:r>
    <w:r w:rsidRPr="00361D41">
      <w:rPr>
        <w:rStyle w:val="PageNumber"/>
        <w:sz w:val="22"/>
      </w:rPr>
      <w:tab/>
      <w:t>Indian River County</w:t>
    </w:r>
  </w:p>
  <w:p w:rsidR="002A7097" w:rsidRPr="00361D41" w:rsidRDefault="002A7097" w:rsidP="00084288">
    <w:pPr>
      <w:pStyle w:val="Footer"/>
      <w:tabs>
        <w:tab w:val="clear" w:pos="4320"/>
        <w:tab w:val="clear" w:pos="8640"/>
        <w:tab w:val="center" w:pos="4680"/>
        <w:tab w:val="right" w:pos="9360"/>
      </w:tabs>
      <w:jc w:val="center"/>
      <w:rPr>
        <w:rStyle w:val="PageNumber"/>
        <w:sz w:val="22"/>
      </w:rPr>
    </w:pPr>
    <w:r w:rsidRPr="00361D41">
      <w:rPr>
        <w:sz w:val="22"/>
      </w:rPr>
      <w:t xml:space="preserve">Page </w:t>
    </w:r>
    <w:r w:rsidR="00887291" w:rsidRPr="00361D41">
      <w:rPr>
        <w:sz w:val="22"/>
      </w:rPr>
      <w:fldChar w:fldCharType="begin"/>
    </w:r>
    <w:r w:rsidRPr="00361D41">
      <w:rPr>
        <w:sz w:val="22"/>
      </w:rPr>
      <w:instrText xml:space="preserve"> PAGE </w:instrText>
    </w:r>
    <w:r w:rsidR="00887291" w:rsidRPr="00361D41">
      <w:rPr>
        <w:sz w:val="22"/>
      </w:rPr>
      <w:fldChar w:fldCharType="separate"/>
    </w:r>
    <w:r w:rsidR="00765A9B">
      <w:rPr>
        <w:noProof/>
        <w:sz w:val="22"/>
      </w:rPr>
      <w:t>2</w:t>
    </w:r>
    <w:r w:rsidR="00887291" w:rsidRPr="00361D41">
      <w:rPr>
        <w:sz w:val="22"/>
      </w:rPr>
      <w:fldChar w:fldCharType="end"/>
    </w:r>
    <w:r w:rsidRPr="00361D41">
      <w:rPr>
        <w:sz w:val="22"/>
      </w:rPr>
      <w:t xml:space="preserve"> of </w:t>
    </w:r>
    <w:r w:rsidR="00887291" w:rsidRPr="00361D41">
      <w:rPr>
        <w:sz w:val="22"/>
      </w:rPr>
      <w:fldChar w:fldCharType="begin"/>
    </w:r>
    <w:r w:rsidRPr="00361D41">
      <w:rPr>
        <w:sz w:val="22"/>
      </w:rPr>
      <w:instrText xml:space="preserve"> NUMPAGES  </w:instrText>
    </w:r>
    <w:r w:rsidR="00887291" w:rsidRPr="00361D41">
      <w:rPr>
        <w:sz w:val="22"/>
      </w:rPr>
      <w:fldChar w:fldCharType="separate"/>
    </w:r>
    <w:r w:rsidR="00765A9B">
      <w:rPr>
        <w:noProof/>
        <w:sz w:val="22"/>
      </w:rPr>
      <w:t>26</w:t>
    </w:r>
    <w:r w:rsidR="00887291" w:rsidRPr="00361D41">
      <w:rPr>
        <w:sz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7097" w:rsidRDefault="002A7097">
      <w:r>
        <w:separator/>
      </w:r>
    </w:p>
  </w:footnote>
  <w:footnote w:type="continuationSeparator" w:id="0">
    <w:p w:rsidR="002A7097" w:rsidRDefault="002A70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097" w:rsidRPr="00361D41" w:rsidRDefault="00887291" w:rsidP="00361D41">
    <w:pPr>
      <w:pStyle w:val="Header"/>
      <w:rPr>
        <w:sz w:val="22"/>
      </w:rPr>
    </w:pPr>
    <w:r w:rsidRPr="0088729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08610" o:spid="_x0000_s41040" type="#_x0000_t136" style="position:absolute;margin-left:0;margin-top:0;width:479.85pt;height:179.95pt;rotation:315;z-index:-251512832;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097" w:rsidRPr="00361D41" w:rsidRDefault="00887291" w:rsidP="00755185">
    <w:pPr>
      <w:pStyle w:val="Header"/>
      <w:numPr>
        <w:ilvl w:val="0"/>
        <w:numId w:val="16"/>
      </w:numPr>
      <w:ind w:left="0" w:firstLine="0"/>
      <w:rPr>
        <w:sz w:val="22"/>
      </w:rPr>
    </w:pPr>
    <w:r w:rsidRPr="0088729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08619" o:spid="_x0000_s41049" type="#_x0000_t136" style="position:absolute;left:0;text-align:left;margin-left:0;margin-top:0;width:479.85pt;height:179.95pt;rotation:315;z-index:-251494400;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097" w:rsidRDefault="00887291" w:rsidP="00FD2F3D">
    <w:pPr>
      <w:pStyle w:val="BodyText"/>
      <w:pBdr>
        <w:bottom w:val="single" w:sz="8" w:space="1" w:color="auto"/>
      </w:pBdr>
      <w:spacing w:after="240"/>
      <w:jc w:val="center"/>
      <w:rPr>
        <w:b/>
        <w:bCs/>
        <w:caps/>
        <w:sz w:val="22"/>
      </w:rPr>
    </w:pPr>
    <w:r w:rsidRPr="0088729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08620" o:spid="_x0000_s41050" type="#_x0000_t136" style="position:absolute;left:0;text-align:left;margin-left:0;margin-top:0;width:479.85pt;height:179.95pt;rotation:315;z-index:-251492352;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2A7097" w:rsidRPr="00625396">
      <w:rPr>
        <w:b/>
        <w:bCs/>
        <w:sz w:val="22"/>
      </w:rPr>
      <w:t xml:space="preserve">SECTION 2.  ADMINISTRATIVE REQUIREMENTS </w:t>
    </w:r>
    <w:r w:rsidR="002A7097" w:rsidRPr="00625396">
      <w:rPr>
        <w:b/>
        <w:sz w:val="22"/>
      </w:rPr>
      <w:t>(DRAFT</w:t>
    </w:r>
    <w:r w:rsidR="002A7097">
      <w:rPr>
        <w:b/>
        <w:sz w:val="22"/>
      </w:rPr>
      <w:t xml:space="preserve"> PERMIT</w:t>
    </w:r>
    <w:r w:rsidR="002A7097" w:rsidRPr="00625396">
      <w:rPr>
        <w:b/>
        <w:sz w:val="22"/>
      </w:rPr>
      <w:t>)</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097" w:rsidRPr="00361D41" w:rsidRDefault="00887291" w:rsidP="00755185">
    <w:pPr>
      <w:pStyle w:val="Header"/>
      <w:numPr>
        <w:ilvl w:val="0"/>
        <w:numId w:val="17"/>
      </w:numPr>
      <w:ind w:left="0" w:firstLine="0"/>
      <w:rPr>
        <w:sz w:val="22"/>
      </w:rPr>
    </w:pPr>
    <w:r w:rsidRPr="0088729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08618" o:spid="_x0000_s41048" type="#_x0000_t136" style="position:absolute;left:0;text-align:left;margin-left:0;margin-top:0;width:479.85pt;height:179.95pt;rotation:315;z-index:-251496448;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097" w:rsidRPr="00361D41" w:rsidRDefault="00887291" w:rsidP="00DC0BF4">
    <w:pPr>
      <w:pStyle w:val="Header"/>
      <w:numPr>
        <w:ilvl w:val="0"/>
        <w:numId w:val="5"/>
      </w:numPr>
      <w:ind w:left="0" w:firstLine="0"/>
      <w:rPr>
        <w:sz w:val="22"/>
      </w:rPr>
    </w:pPr>
    <w:r w:rsidRPr="0088729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08622" o:spid="_x0000_s41052" type="#_x0000_t136" style="position:absolute;left:0;text-align:left;margin-left:0;margin-top:0;width:479.85pt;height:179.95pt;rotation:315;z-index:-251488256;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097" w:rsidRPr="00361D41" w:rsidRDefault="00887291" w:rsidP="00FD2F3D">
    <w:pPr>
      <w:pStyle w:val="Header"/>
      <w:pBdr>
        <w:between w:val="single" w:sz="8" w:space="1" w:color="auto"/>
      </w:pBdr>
      <w:tabs>
        <w:tab w:val="clear" w:pos="4320"/>
        <w:tab w:val="clear" w:pos="8640"/>
      </w:tabs>
      <w:jc w:val="center"/>
      <w:rPr>
        <w:rStyle w:val="PageNumber"/>
        <w:sz w:val="22"/>
        <w:lang w:val="fr-FR"/>
      </w:rPr>
    </w:pPr>
    <w:r w:rsidRPr="0088729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08623" o:spid="_x0000_s41053" type="#_x0000_t136" style="position:absolute;left:0;text-align:left;margin-left:0;margin-top:0;width:479.85pt;height:179.95pt;rotation:315;z-index:-251486208;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2A7097" w:rsidRPr="003548D5">
      <w:rPr>
        <w:b/>
        <w:sz w:val="22"/>
        <w:lang w:val="fr-FR"/>
      </w:rPr>
      <w:t>SECTION 3.  EMISSIONS UNIT SPECIFIC CONDITIONS (DRAFT</w:t>
    </w:r>
    <w:r w:rsidR="002A7097">
      <w:rPr>
        <w:b/>
        <w:sz w:val="22"/>
        <w:lang w:val="fr-FR"/>
      </w:rPr>
      <w:t xml:space="preserve"> PERMIT</w:t>
    </w:r>
    <w:r w:rsidR="002A7097" w:rsidRPr="003548D5">
      <w:rPr>
        <w:b/>
        <w:sz w:val="22"/>
        <w:lang w:val="fr-FR"/>
      </w:rPr>
      <w:t>)</w:t>
    </w:r>
  </w:p>
  <w:p w:rsidR="002A7097" w:rsidRPr="003548D5" w:rsidRDefault="002A7097" w:rsidP="00FD2F3D">
    <w:pPr>
      <w:pStyle w:val="Header"/>
      <w:pBdr>
        <w:between w:val="single" w:sz="8" w:space="1" w:color="auto"/>
      </w:pBdr>
      <w:tabs>
        <w:tab w:val="clear" w:pos="4320"/>
        <w:tab w:val="clear" w:pos="8640"/>
      </w:tabs>
      <w:spacing w:after="240"/>
      <w:jc w:val="center"/>
      <w:rPr>
        <w:b/>
        <w:sz w:val="22"/>
      </w:rPr>
    </w:pPr>
    <w:r w:rsidRPr="003548D5">
      <w:rPr>
        <w:rStyle w:val="PageNumber"/>
        <w:b/>
        <w:sz w:val="22"/>
      </w:rPr>
      <w:t xml:space="preserve">A.  </w:t>
    </w:r>
    <w:r>
      <w:rPr>
        <w:rStyle w:val="PageNumber"/>
        <w:b/>
        <w:sz w:val="22"/>
      </w:rPr>
      <w:t>Materials Handling Area</w:t>
    </w:r>
    <w:r w:rsidRPr="003548D5">
      <w:rPr>
        <w:rStyle w:val="PageNumber"/>
        <w:b/>
        <w:sz w:val="22"/>
      </w:rPr>
      <w:t xml:space="preserve"> (EU-001)</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097" w:rsidRPr="00361D41" w:rsidRDefault="00887291" w:rsidP="00DC0BF4">
    <w:pPr>
      <w:pStyle w:val="Header"/>
      <w:numPr>
        <w:ilvl w:val="0"/>
        <w:numId w:val="6"/>
      </w:numPr>
      <w:ind w:left="0" w:firstLine="0"/>
      <w:rPr>
        <w:sz w:val="22"/>
      </w:rPr>
    </w:pPr>
    <w:r w:rsidRPr="0088729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08621" o:spid="_x0000_s41051" type="#_x0000_t136" style="position:absolute;left:0;text-align:left;margin-left:0;margin-top:0;width:479.85pt;height:179.95pt;rotation:315;z-index:-251490304;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097" w:rsidRPr="00361D41" w:rsidRDefault="00887291">
    <w:pPr>
      <w:pStyle w:val="Header"/>
      <w:rPr>
        <w:sz w:val="22"/>
      </w:rPr>
    </w:pPr>
    <w:r w:rsidRPr="0088729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08625" o:spid="_x0000_s41055" type="#_x0000_t136" style="position:absolute;margin-left:0;margin-top:0;width:479.85pt;height:179.95pt;rotation:315;z-index:-251482112;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097" w:rsidRPr="00361D41" w:rsidRDefault="00887291" w:rsidP="00FD2F3D">
    <w:pPr>
      <w:pStyle w:val="Header"/>
      <w:pBdr>
        <w:between w:val="single" w:sz="8" w:space="1" w:color="auto"/>
      </w:pBdr>
      <w:tabs>
        <w:tab w:val="clear" w:pos="4320"/>
        <w:tab w:val="clear" w:pos="8640"/>
      </w:tabs>
      <w:jc w:val="center"/>
      <w:rPr>
        <w:rStyle w:val="PageNumber"/>
        <w:sz w:val="22"/>
        <w:lang w:val="fr-FR"/>
      </w:rPr>
    </w:pPr>
    <w:r w:rsidRPr="0088729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08626" o:spid="_x0000_s41056" type="#_x0000_t136" style="position:absolute;left:0;text-align:left;margin-left:0;margin-top:0;width:479.85pt;height:179.95pt;rotation:315;z-index:-251480064;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2A7097" w:rsidRPr="003548D5">
      <w:rPr>
        <w:b/>
        <w:sz w:val="22"/>
        <w:lang w:val="fr-FR"/>
      </w:rPr>
      <w:t>SECTION 3.  EMISSIONS UNIT SPECIFIC CONDITIONS (DRAFT</w:t>
    </w:r>
    <w:r w:rsidR="002A7097">
      <w:rPr>
        <w:b/>
        <w:sz w:val="22"/>
        <w:lang w:val="fr-FR"/>
      </w:rPr>
      <w:t xml:space="preserve"> PERMIT</w:t>
    </w:r>
    <w:r w:rsidR="002A7097" w:rsidRPr="003548D5">
      <w:rPr>
        <w:b/>
        <w:sz w:val="22"/>
        <w:lang w:val="fr-FR"/>
      </w:rPr>
      <w:t>)</w:t>
    </w:r>
  </w:p>
  <w:p w:rsidR="002A7097" w:rsidRPr="003548D5" w:rsidRDefault="002A7097" w:rsidP="00FD2F3D">
    <w:pPr>
      <w:pStyle w:val="Header"/>
      <w:pBdr>
        <w:between w:val="single" w:sz="8" w:space="1" w:color="auto"/>
      </w:pBdr>
      <w:tabs>
        <w:tab w:val="clear" w:pos="4320"/>
        <w:tab w:val="clear" w:pos="8640"/>
      </w:tabs>
      <w:spacing w:after="240"/>
      <w:jc w:val="center"/>
      <w:rPr>
        <w:b/>
        <w:sz w:val="22"/>
      </w:rPr>
    </w:pPr>
    <w:r>
      <w:rPr>
        <w:rStyle w:val="PageNumber"/>
        <w:b/>
        <w:sz w:val="22"/>
      </w:rPr>
      <w:t>B</w:t>
    </w:r>
    <w:r w:rsidRPr="003548D5">
      <w:rPr>
        <w:rStyle w:val="PageNumber"/>
        <w:b/>
        <w:sz w:val="22"/>
      </w:rPr>
      <w:t xml:space="preserve">.  </w:t>
    </w:r>
    <w:r>
      <w:rPr>
        <w:rStyle w:val="PageNumber"/>
        <w:b/>
        <w:sz w:val="22"/>
      </w:rPr>
      <w:t>Feedstock Dryers No. 1 and No. 2 (EU-002</w:t>
    </w:r>
    <w:r w:rsidRPr="003548D5">
      <w:rPr>
        <w:rStyle w:val="PageNumber"/>
        <w:b/>
        <w:sz w:val="22"/>
      </w:rPr>
      <w:t>)</w: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097" w:rsidRPr="00361D41" w:rsidRDefault="00887291">
    <w:pPr>
      <w:pStyle w:val="Header"/>
      <w:rPr>
        <w:sz w:val="22"/>
      </w:rPr>
    </w:pPr>
    <w:r w:rsidRPr="0088729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08624" o:spid="_x0000_s41054" type="#_x0000_t136" style="position:absolute;margin-left:0;margin-top:0;width:479.85pt;height:179.95pt;rotation:315;z-index:-251484160;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097" w:rsidRPr="00361D41" w:rsidRDefault="00887291">
    <w:pPr>
      <w:pStyle w:val="Header"/>
      <w:rPr>
        <w:sz w:val="22"/>
      </w:rPr>
    </w:pPr>
    <w:r w:rsidRPr="0088729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08628" o:spid="_x0000_s41058" type="#_x0000_t136" style="position:absolute;margin-left:0;margin-top:0;width:479.85pt;height:179.95pt;rotation:315;z-index:-251475968;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260" w:type="dxa"/>
      <w:tblLook w:val="01E0"/>
    </w:tblPr>
    <w:tblGrid>
      <w:gridCol w:w="2946"/>
      <w:gridCol w:w="4986"/>
      <w:gridCol w:w="2328"/>
    </w:tblGrid>
    <w:tr w:rsidR="002A7097" w:rsidTr="007C4EFF">
      <w:tc>
        <w:tcPr>
          <w:tcW w:w="2915" w:type="dxa"/>
        </w:tcPr>
        <w:p w:rsidR="002A7097" w:rsidRDefault="00887291" w:rsidP="007C4EFF">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08611" o:spid="_x0000_s41041" type="#_x0000_t136" style="position:absolute;margin-left:0;margin-top:0;width:479.85pt;height:179.95pt;rotation:315;z-index:-251510784;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2A7097">
            <w:rPr>
              <w:noProof/>
            </w:rPr>
            <w:drawing>
              <wp:inline distT="0" distB="0" distL="0" distR="0">
                <wp:extent cx="1706880" cy="1120140"/>
                <wp:effectExtent l="19050" t="0" r="7620" b="0"/>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706880" cy="1120140"/>
                        </a:xfrm>
                        <a:prstGeom prst="rect">
                          <a:avLst/>
                        </a:prstGeom>
                        <a:noFill/>
                        <a:ln w="9525">
                          <a:noFill/>
                          <a:miter lim="800000"/>
                          <a:headEnd/>
                          <a:tailEnd/>
                        </a:ln>
                      </pic:spPr>
                    </pic:pic>
                  </a:graphicData>
                </a:graphic>
              </wp:inline>
            </w:drawing>
          </w:r>
        </w:p>
      </w:tc>
      <w:tc>
        <w:tcPr>
          <w:tcW w:w="5005" w:type="dxa"/>
        </w:tcPr>
        <w:p w:rsidR="002A7097" w:rsidRPr="002B73CB" w:rsidRDefault="002A7097" w:rsidP="007C4EFF">
          <w:pPr>
            <w:jc w:val="center"/>
            <w:rPr>
              <w:rFonts w:ascii="BakerSignet" w:hAnsi="BakerSignet"/>
              <w:sz w:val="44"/>
              <w:szCs w:val="44"/>
            </w:rPr>
          </w:pPr>
          <w:r w:rsidRPr="002B73CB">
            <w:rPr>
              <w:rFonts w:ascii="BakerSignet" w:hAnsi="BakerSignet"/>
              <w:sz w:val="44"/>
              <w:szCs w:val="44"/>
            </w:rPr>
            <w:t>Florida Department of</w:t>
          </w:r>
        </w:p>
        <w:p w:rsidR="002A7097" w:rsidRPr="002B73CB" w:rsidRDefault="002A7097" w:rsidP="007C4EFF">
          <w:pPr>
            <w:jc w:val="center"/>
            <w:rPr>
              <w:rFonts w:ascii="BakerSignet" w:hAnsi="BakerSignet"/>
              <w:sz w:val="44"/>
              <w:szCs w:val="44"/>
            </w:rPr>
          </w:pPr>
          <w:r w:rsidRPr="002B73CB">
            <w:rPr>
              <w:rFonts w:ascii="BakerSignet" w:hAnsi="BakerSignet"/>
              <w:sz w:val="44"/>
              <w:szCs w:val="44"/>
            </w:rPr>
            <w:t>Environmental Protection</w:t>
          </w:r>
        </w:p>
        <w:p w:rsidR="002A7097" w:rsidRPr="002B73CB" w:rsidRDefault="00887291" w:rsidP="007C4EFF">
          <w:pPr>
            <w:jc w:val="center"/>
            <w:rPr>
              <w:rFonts w:ascii="BakerSignet" w:hAnsi="BakerSignet"/>
            </w:rPr>
          </w:pPr>
          <w:fldSimple w:instr=" FILLIN  &quot;Enter Address&quot;  \* MERGEFORMAT ">
            <w:r w:rsidR="002A7097" w:rsidRPr="002B73CB">
              <w:rPr>
                <w:rFonts w:ascii="BakerSignet" w:hAnsi="BakerSignet"/>
              </w:rPr>
              <w:t>Bob Martinez Center</w:t>
            </w:r>
            <w:r w:rsidR="002A7097" w:rsidRPr="002B73CB">
              <w:rPr>
                <w:rFonts w:ascii="BakerSignet" w:hAnsi="BakerSignet"/>
              </w:rPr>
              <w:br/>
              <w:t>2600 Blair Stone Road</w:t>
            </w:r>
            <w:r w:rsidR="002A7097" w:rsidRPr="002B73CB">
              <w:rPr>
                <w:rFonts w:ascii="BakerSignet" w:hAnsi="BakerSignet"/>
              </w:rPr>
              <w:br/>
              <w:t>Tallahassee, Florida 32399-2400</w:t>
            </w:r>
          </w:fldSimple>
        </w:p>
      </w:tc>
      <w:tc>
        <w:tcPr>
          <w:tcW w:w="2340" w:type="dxa"/>
        </w:tcPr>
        <w:p w:rsidR="002A7097" w:rsidRPr="002B73CB" w:rsidRDefault="002A7097" w:rsidP="007C4EFF">
          <w:pPr>
            <w:jc w:val="right"/>
            <w:rPr>
              <w:rFonts w:ascii="BakerSignet" w:hAnsi="BakerSignet"/>
              <w:color w:val="00A88E"/>
            </w:rPr>
          </w:pPr>
          <w:r>
            <w:rPr>
              <w:rFonts w:ascii="BakerSignet" w:hAnsi="BakerSignet"/>
              <w:color w:val="00A88E"/>
            </w:rPr>
            <w:t>Rick Scott</w:t>
          </w:r>
        </w:p>
        <w:p w:rsidR="002A7097" w:rsidRPr="002B73CB" w:rsidRDefault="002A7097" w:rsidP="007C4EFF">
          <w:pPr>
            <w:jc w:val="right"/>
            <w:rPr>
              <w:rFonts w:ascii="BakerSignet" w:hAnsi="BakerSignet"/>
              <w:color w:val="00A88E"/>
            </w:rPr>
          </w:pPr>
          <w:r w:rsidRPr="002B73CB">
            <w:rPr>
              <w:rFonts w:ascii="BakerSignet" w:hAnsi="BakerSignet"/>
              <w:color w:val="00A88E"/>
            </w:rPr>
            <w:t>Governor</w:t>
          </w:r>
        </w:p>
        <w:p w:rsidR="002A7097" w:rsidRPr="002B73CB" w:rsidRDefault="002A7097" w:rsidP="007C4EFF">
          <w:pPr>
            <w:jc w:val="right"/>
            <w:rPr>
              <w:rFonts w:ascii="BakerSignet" w:hAnsi="BakerSignet"/>
              <w:color w:val="00A88E"/>
            </w:rPr>
          </w:pPr>
        </w:p>
        <w:p w:rsidR="002A7097" w:rsidRPr="002B73CB" w:rsidRDefault="002A7097" w:rsidP="007C4EFF">
          <w:pPr>
            <w:jc w:val="right"/>
            <w:rPr>
              <w:rFonts w:ascii="BakerSignet" w:hAnsi="BakerSignet"/>
              <w:color w:val="00A88E"/>
            </w:rPr>
          </w:pPr>
          <w:r>
            <w:rPr>
              <w:rFonts w:ascii="BakerSignet" w:hAnsi="BakerSignet"/>
              <w:color w:val="00A88E"/>
            </w:rPr>
            <w:t>Jennifer Carroll</w:t>
          </w:r>
          <w:r w:rsidRPr="002B73CB">
            <w:rPr>
              <w:rFonts w:ascii="BakerSignet" w:hAnsi="BakerSignet"/>
              <w:color w:val="00A88E"/>
            </w:rPr>
            <w:br/>
            <w:t>Lt. Governor</w:t>
          </w:r>
        </w:p>
        <w:p w:rsidR="002A7097" w:rsidRPr="002B73CB" w:rsidRDefault="002A7097" w:rsidP="007C4EFF">
          <w:pPr>
            <w:jc w:val="right"/>
            <w:rPr>
              <w:rFonts w:ascii="BakerSignet" w:hAnsi="BakerSignet"/>
              <w:color w:val="00A88E"/>
            </w:rPr>
          </w:pPr>
        </w:p>
        <w:p w:rsidR="002A7097" w:rsidRPr="002B73CB" w:rsidRDefault="002A7097" w:rsidP="007C4EFF">
          <w:pPr>
            <w:jc w:val="right"/>
            <w:rPr>
              <w:rFonts w:ascii="BakerSignet" w:hAnsi="BakerSignet"/>
              <w:color w:val="00A88E"/>
            </w:rPr>
          </w:pPr>
          <w:r>
            <w:rPr>
              <w:rFonts w:ascii="BakerSignet" w:hAnsi="BakerSignet"/>
              <w:color w:val="00A88E"/>
            </w:rPr>
            <w:t>Herschel T. Vinyard Jr.</w:t>
          </w:r>
        </w:p>
        <w:p w:rsidR="002A7097" w:rsidRPr="002B73CB" w:rsidRDefault="002A7097" w:rsidP="007C4EFF">
          <w:pPr>
            <w:jc w:val="right"/>
            <w:rPr>
              <w:rFonts w:ascii="BakerSignet" w:hAnsi="BakerSignet"/>
              <w:color w:val="006666"/>
            </w:rPr>
          </w:pPr>
          <w:r w:rsidRPr="002B73CB">
            <w:rPr>
              <w:rFonts w:ascii="BakerSignet" w:hAnsi="BakerSignet"/>
              <w:color w:val="00A88E"/>
            </w:rPr>
            <w:t>Secretary</w:t>
          </w:r>
        </w:p>
      </w:tc>
    </w:tr>
  </w:tbl>
  <w:p w:rsidR="002A7097" w:rsidRPr="009C39C4" w:rsidRDefault="002A7097" w:rsidP="009C39C4">
    <w:pPr>
      <w:pStyle w:val="Header"/>
      <w:rPr>
        <w:szCs w:val="32"/>
      </w:rP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097" w:rsidRPr="00361D41" w:rsidRDefault="00887291" w:rsidP="00FD2F3D">
    <w:pPr>
      <w:pStyle w:val="Header"/>
      <w:pBdr>
        <w:between w:val="single" w:sz="8" w:space="1" w:color="auto"/>
      </w:pBdr>
      <w:tabs>
        <w:tab w:val="clear" w:pos="4320"/>
        <w:tab w:val="clear" w:pos="8640"/>
      </w:tabs>
      <w:jc w:val="center"/>
      <w:rPr>
        <w:rStyle w:val="PageNumber"/>
        <w:sz w:val="22"/>
        <w:lang w:val="fr-FR"/>
      </w:rPr>
    </w:pPr>
    <w:r w:rsidRPr="0088729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08629" o:spid="_x0000_s41059" type="#_x0000_t136" style="position:absolute;left:0;text-align:left;margin-left:0;margin-top:0;width:479.85pt;height:179.95pt;rotation:315;z-index:-251473920;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2A7097" w:rsidRPr="003548D5">
      <w:rPr>
        <w:b/>
        <w:sz w:val="22"/>
        <w:lang w:val="fr-FR"/>
      </w:rPr>
      <w:t>SECTION 3.  EMISSIONS UNIT SPECIFIC CONDITIONS (DRAFT</w:t>
    </w:r>
    <w:r w:rsidR="002A7097">
      <w:rPr>
        <w:b/>
        <w:sz w:val="22"/>
        <w:lang w:val="fr-FR"/>
      </w:rPr>
      <w:t xml:space="preserve"> PERMIT</w:t>
    </w:r>
    <w:r w:rsidR="002A7097" w:rsidRPr="003548D5">
      <w:rPr>
        <w:b/>
        <w:sz w:val="22"/>
        <w:lang w:val="fr-FR"/>
      </w:rPr>
      <w:t>)</w:t>
    </w:r>
  </w:p>
  <w:p w:rsidR="002A7097" w:rsidRPr="003548D5" w:rsidRDefault="002A7097" w:rsidP="00FD2F3D">
    <w:pPr>
      <w:pStyle w:val="Header"/>
      <w:pBdr>
        <w:between w:val="single" w:sz="8" w:space="1" w:color="auto"/>
      </w:pBdr>
      <w:tabs>
        <w:tab w:val="clear" w:pos="4320"/>
        <w:tab w:val="clear" w:pos="8640"/>
      </w:tabs>
      <w:spacing w:after="240"/>
      <w:jc w:val="center"/>
      <w:rPr>
        <w:b/>
        <w:sz w:val="22"/>
      </w:rPr>
    </w:pPr>
    <w:r>
      <w:rPr>
        <w:rStyle w:val="PageNumber"/>
        <w:b/>
        <w:sz w:val="22"/>
      </w:rPr>
      <w:t>C</w:t>
    </w:r>
    <w:r w:rsidRPr="003548D5">
      <w:rPr>
        <w:rStyle w:val="PageNumber"/>
        <w:b/>
        <w:sz w:val="22"/>
      </w:rPr>
      <w:t xml:space="preserve">.  </w:t>
    </w:r>
    <w:r>
      <w:rPr>
        <w:rStyle w:val="PageNumber"/>
        <w:b/>
        <w:sz w:val="22"/>
      </w:rPr>
      <w:t>Gasification, Fermentation and Distillation Systems (EU-003</w:t>
    </w:r>
    <w:r w:rsidRPr="003548D5">
      <w:rPr>
        <w:rStyle w:val="PageNumber"/>
        <w:b/>
        <w:sz w:val="22"/>
      </w:rPr>
      <w:t>)</w:t>
    </w: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097" w:rsidRPr="00361D41" w:rsidRDefault="00887291">
    <w:pPr>
      <w:pStyle w:val="Header"/>
      <w:rPr>
        <w:sz w:val="22"/>
      </w:rPr>
    </w:pPr>
    <w:r w:rsidRPr="0088729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08627" o:spid="_x0000_s41057" type="#_x0000_t136" style="position:absolute;margin-left:0;margin-top:0;width:479.85pt;height:179.95pt;rotation:315;z-index:-251478016;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097" w:rsidRPr="00361D41" w:rsidRDefault="00887291">
    <w:pPr>
      <w:pStyle w:val="Header"/>
      <w:rPr>
        <w:sz w:val="22"/>
      </w:rPr>
    </w:pPr>
    <w:r w:rsidRPr="0088729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08631" o:spid="_x0000_s41061" type="#_x0000_t136" style="position:absolute;margin-left:0;margin-top:0;width:479.85pt;height:179.95pt;rotation:315;z-index:-251469824;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097" w:rsidRPr="00361D41" w:rsidRDefault="00887291" w:rsidP="00CA5A39">
    <w:pPr>
      <w:pStyle w:val="Header"/>
      <w:pBdr>
        <w:between w:val="single" w:sz="8" w:space="1" w:color="auto"/>
      </w:pBdr>
      <w:tabs>
        <w:tab w:val="clear" w:pos="4320"/>
        <w:tab w:val="clear" w:pos="8640"/>
      </w:tabs>
      <w:jc w:val="center"/>
      <w:rPr>
        <w:rStyle w:val="PageNumber"/>
        <w:sz w:val="22"/>
        <w:lang w:val="fr-FR"/>
      </w:rPr>
    </w:pPr>
    <w:r w:rsidRPr="0088729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08632" o:spid="_x0000_s41062" type="#_x0000_t136" style="position:absolute;left:0;text-align:left;margin-left:0;margin-top:0;width:479.85pt;height:179.95pt;rotation:315;z-index:-251467776;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2A7097" w:rsidRPr="003548D5">
      <w:rPr>
        <w:b/>
        <w:sz w:val="22"/>
        <w:lang w:val="fr-FR"/>
      </w:rPr>
      <w:t>SECTION 3.  EMISSIONS UNIT SPECIFIC CONDITIONS (DRAFT</w:t>
    </w:r>
    <w:r w:rsidR="002A7097">
      <w:rPr>
        <w:b/>
        <w:sz w:val="22"/>
        <w:lang w:val="fr-FR"/>
      </w:rPr>
      <w:t xml:space="preserve"> PERMIT</w:t>
    </w:r>
    <w:r w:rsidR="002A7097" w:rsidRPr="003548D5">
      <w:rPr>
        <w:b/>
        <w:sz w:val="22"/>
        <w:lang w:val="fr-FR"/>
      </w:rPr>
      <w:t>)</w:t>
    </w:r>
  </w:p>
  <w:p w:rsidR="002A7097" w:rsidRPr="00DC3A01" w:rsidRDefault="002A7097" w:rsidP="00CA5A39">
    <w:pPr>
      <w:pStyle w:val="Header"/>
      <w:pBdr>
        <w:between w:val="single" w:sz="8" w:space="1" w:color="auto"/>
      </w:pBdr>
      <w:tabs>
        <w:tab w:val="clear" w:pos="4320"/>
        <w:tab w:val="clear" w:pos="8640"/>
      </w:tabs>
      <w:spacing w:after="240"/>
      <w:jc w:val="center"/>
      <w:rPr>
        <w:b/>
        <w:sz w:val="22"/>
      </w:rPr>
    </w:pPr>
    <w:r>
      <w:rPr>
        <w:rStyle w:val="PageNumber"/>
        <w:b/>
        <w:sz w:val="22"/>
      </w:rPr>
      <w:t>D</w:t>
    </w:r>
    <w:r w:rsidRPr="00DC3A01">
      <w:rPr>
        <w:rStyle w:val="PageNumber"/>
        <w:b/>
        <w:sz w:val="22"/>
      </w:rPr>
      <w:t xml:space="preserve">.  </w:t>
    </w:r>
    <w:r>
      <w:rPr>
        <w:b/>
        <w:sz w:val="22"/>
        <w:szCs w:val="22"/>
      </w:rPr>
      <w:t>Distillation Unit Fugitive Emissions</w:t>
    </w:r>
    <w:r>
      <w:rPr>
        <w:rStyle w:val="PageNumber"/>
        <w:b/>
        <w:sz w:val="22"/>
      </w:rPr>
      <w:t xml:space="preserve"> (EU-004</w:t>
    </w:r>
    <w:r w:rsidRPr="00DC3A01">
      <w:rPr>
        <w:rStyle w:val="PageNumber"/>
        <w:b/>
        <w:sz w:val="22"/>
      </w:rPr>
      <w:t>)</w:t>
    </w: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097" w:rsidRPr="00361D41" w:rsidRDefault="00887291">
    <w:pPr>
      <w:pStyle w:val="Header"/>
      <w:rPr>
        <w:sz w:val="22"/>
      </w:rPr>
    </w:pPr>
    <w:r w:rsidRPr="0088729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08630" o:spid="_x0000_s41060" type="#_x0000_t136" style="position:absolute;margin-left:0;margin-top:0;width:479.85pt;height:179.95pt;rotation:315;z-index:-251471872;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097" w:rsidRPr="00361D41" w:rsidRDefault="00887291">
    <w:pPr>
      <w:pStyle w:val="Header"/>
      <w:rPr>
        <w:sz w:val="22"/>
      </w:rPr>
    </w:pPr>
    <w:r w:rsidRPr="0088729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08637" o:spid="_x0000_s41067" type="#_x0000_t136" style="position:absolute;margin-left:0;margin-top:0;width:479.85pt;height:179.95pt;rotation:315;z-index:-251457536;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Pr="00887291">
      <w:rPr>
        <w:noProof/>
      </w:rPr>
      <w:pict>
        <v:shape id="_x0000_s41025" type="#_x0000_t136" style="position:absolute;margin-left:0;margin-top:0;width:439.9pt;height:219.95pt;z-index:251791360"/>
      </w:pict>
    </w: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097" w:rsidRPr="00361D41" w:rsidRDefault="00887291" w:rsidP="00CA5A39">
    <w:pPr>
      <w:pStyle w:val="Header"/>
      <w:pBdr>
        <w:between w:val="single" w:sz="8" w:space="1" w:color="auto"/>
      </w:pBdr>
      <w:tabs>
        <w:tab w:val="clear" w:pos="4320"/>
        <w:tab w:val="clear" w:pos="8640"/>
      </w:tabs>
      <w:jc w:val="center"/>
      <w:rPr>
        <w:rStyle w:val="PageNumber"/>
        <w:sz w:val="22"/>
        <w:lang w:val="fr-FR"/>
      </w:rPr>
    </w:pPr>
    <w:r w:rsidRPr="0088729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08638" o:spid="_x0000_s41068" type="#_x0000_t136" style="position:absolute;left:0;text-align:left;margin-left:0;margin-top:0;width:479.85pt;height:179.95pt;rotation:315;z-index:-251455488;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Pr="00887291">
      <w:rPr>
        <w:noProof/>
      </w:rPr>
      <w:pict>
        <v:shape id="_x0000_s41026" type="#_x0000_t136" style="position:absolute;left:0;text-align:left;margin-left:0;margin-top:0;width:439.9pt;height:219.95pt;z-index:251793408"/>
      </w:pict>
    </w:r>
    <w:r w:rsidR="002A7097" w:rsidRPr="003548D5">
      <w:rPr>
        <w:b/>
        <w:sz w:val="22"/>
        <w:lang w:val="fr-FR"/>
      </w:rPr>
      <w:t>SECTION 3.  EMISSIONS UNIT SPECIFIC CONDITIONS (DRAFT</w:t>
    </w:r>
    <w:r w:rsidR="002A7097">
      <w:rPr>
        <w:b/>
        <w:sz w:val="22"/>
        <w:lang w:val="fr-FR"/>
      </w:rPr>
      <w:t xml:space="preserve"> PERMIT</w:t>
    </w:r>
    <w:r w:rsidR="002A7097" w:rsidRPr="003548D5">
      <w:rPr>
        <w:b/>
        <w:sz w:val="22"/>
        <w:lang w:val="fr-FR"/>
      </w:rPr>
      <w:t>)</w:t>
    </w:r>
  </w:p>
  <w:p w:rsidR="002A7097" w:rsidRPr="00DC3A01" w:rsidRDefault="002A7097" w:rsidP="009C34CC">
    <w:pPr>
      <w:pStyle w:val="Header"/>
      <w:pBdr>
        <w:between w:val="single" w:sz="8" w:space="1" w:color="auto"/>
      </w:pBdr>
      <w:tabs>
        <w:tab w:val="clear" w:pos="4320"/>
        <w:tab w:val="clear" w:pos="8640"/>
      </w:tabs>
      <w:spacing w:after="240"/>
      <w:jc w:val="center"/>
      <w:rPr>
        <w:b/>
        <w:sz w:val="22"/>
      </w:rPr>
    </w:pPr>
    <w:r w:rsidRPr="002B6930">
      <w:rPr>
        <w:rStyle w:val="PageNumber"/>
        <w:rFonts w:ascii="Times New Roman Bold" w:hAnsi="Times New Roman Bold"/>
        <w:b/>
        <w:sz w:val="22"/>
      </w:rPr>
      <w:t>E.</w:t>
    </w:r>
    <w:r w:rsidRPr="00DC3A01">
      <w:rPr>
        <w:rStyle w:val="PageNumber"/>
        <w:b/>
        <w:sz w:val="22"/>
      </w:rPr>
      <w:t xml:space="preserve"> </w:t>
    </w:r>
    <w:r>
      <w:rPr>
        <w:b/>
        <w:sz w:val="22"/>
        <w:szCs w:val="22"/>
      </w:rPr>
      <w:t>Vent Gas Boiler</w:t>
    </w:r>
    <w:r>
      <w:rPr>
        <w:rStyle w:val="PageNumber"/>
        <w:b/>
        <w:sz w:val="22"/>
      </w:rPr>
      <w:t xml:space="preserve"> (EU-006</w:t>
    </w:r>
    <w:r w:rsidRPr="00DC3A01">
      <w:rPr>
        <w:rStyle w:val="PageNumber"/>
        <w:b/>
        <w:sz w:val="22"/>
      </w:rPr>
      <w:t>)</w:t>
    </w: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097" w:rsidRPr="00361D41" w:rsidRDefault="00887291">
    <w:pPr>
      <w:pStyle w:val="Header"/>
      <w:rPr>
        <w:sz w:val="22"/>
      </w:rPr>
    </w:pPr>
    <w:r w:rsidRPr="0088729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08636" o:spid="_x0000_s41066" type="#_x0000_t136" style="position:absolute;margin-left:0;margin-top:0;width:479.85pt;height:179.95pt;rotation:315;z-index:-251459584;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Pr="00887291">
      <w:rPr>
        <w:noProof/>
      </w:rPr>
      <w:pict>
        <v:shape id="_x0000_s41024" type="#_x0000_t136" style="position:absolute;margin-left:0;margin-top:0;width:439.9pt;height:219.95pt;z-index:251789312"/>
      </w:pict>
    </w: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097" w:rsidRPr="00361D41" w:rsidRDefault="00887291">
    <w:pPr>
      <w:pStyle w:val="Header"/>
      <w:rPr>
        <w:sz w:val="22"/>
      </w:rPr>
    </w:pPr>
    <w:r w:rsidRPr="0088729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08640" o:spid="_x0000_s41070" type="#_x0000_t136" style="position:absolute;margin-left:0;margin-top:0;width:479.85pt;height:179.95pt;rotation:315;z-index:-251451392;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Pr="00887291">
      <w:rPr>
        <w:noProof/>
      </w:rPr>
      <w:pict>
        <v:shape id="_x0000_s41028" type="#_x0000_t136" style="position:absolute;margin-left:0;margin-top:0;width:439.9pt;height:219.95pt;z-index:251797504"/>
      </w:pict>
    </w: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097" w:rsidRPr="00361D41" w:rsidRDefault="00887291" w:rsidP="00CA5A39">
    <w:pPr>
      <w:pStyle w:val="Header"/>
      <w:pBdr>
        <w:between w:val="single" w:sz="8" w:space="1" w:color="auto"/>
      </w:pBdr>
      <w:tabs>
        <w:tab w:val="clear" w:pos="4320"/>
        <w:tab w:val="clear" w:pos="8640"/>
      </w:tabs>
      <w:jc w:val="center"/>
      <w:rPr>
        <w:rStyle w:val="PageNumber"/>
        <w:sz w:val="22"/>
        <w:lang w:val="fr-FR"/>
      </w:rPr>
    </w:pPr>
    <w:r w:rsidRPr="0088729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08641" o:spid="_x0000_s41071" type="#_x0000_t136" style="position:absolute;left:0;text-align:left;margin-left:0;margin-top:0;width:479.85pt;height:179.95pt;rotation:315;z-index:-251449344;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Pr="00887291">
      <w:rPr>
        <w:noProof/>
      </w:rPr>
      <w:pict>
        <v:shape id="_x0000_s41029" type="#_x0000_t136" style="position:absolute;left:0;text-align:left;margin-left:0;margin-top:0;width:439.9pt;height:219.95pt;z-index:251799552"/>
      </w:pict>
    </w:r>
    <w:r w:rsidR="002A7097" w:rsidRPr="003548D5">
      <w:rPr>
        <w:b/>
        <w:sz w:val="22"/>
        <w:lang w:val="fr-FR"/>
      </w:rPr>
      <w:t>SECTION 3.  EMISSIONS UNIT SPECIFIC CONDITIONS (DRAFT</w:t>
    </w:r>
    <w:r w:rsidR="002A7097">
      <w:rPr>
        <w:b/>
        <w:sz w:val="22"/>
        <w:lang w:val="fr-FR"/>
      </w:rPr>
      <w:t xml:space="preserve"> PERMIT</w:t>
    </w:r>
    <w:r w:rsidR="002A7097" w:rsidRPr="003548D5">
      <w:rPr>
        <w:b/>
        <w:sz w:val="22"/>
        <w:lang w:val="fr-FR"/>
      </w:rPr>
      <w:t>)</w:t>
    </w:r>
  </w:p>
  <w:p w:rsidR="002A7097" w:rsidRPr="00DC3A01" w:rsidRDefault="002A7097" w:rsidP="00CA5A39">
    <w:pPr>
      <w:pStyle w:val="Header"/>
      <w:pBdr>
        <w:between w:val="single" w:sz="8" w:space="1" w:color="auto"/>
      </w:pBdr>
      <w:tabs>
        <w:tab w:val="clear" w:pos="4320"/>
        <w:tab w:val="clear" w:pos="8640"/>
      </w:tabs>
      <w:spacing w:after="240"/>
      <w:jc w:val="center"/>
      <w:rPr>
        <w:b/>
        <w:sz w:val="22"/>
      </w:rPr>
    </w:pPr>
    <w:r w:rsidRPr="00BE4517">
      <w:rPr>
        <w:rStyle w:val="PageNumber"/>
        <w:rFonts w:ascii="Times New Roman Bold" w:hAnsi="Times New Roman Bold"/>
        <w:b/>
        <w:sz w:val="22"/>
      </w:rPr>
      <w:t>F.</w:t>
    </w:r>
    <w:r w:rsidRPr="00DC3A01">
      <w:rPr>
        <w:rStyle w:val="PageNumber"/>
        <w:b/>
        <w:sz w:val="22"/>
      </w:rPr>
      <w:t xml:space="preserve"> </w:t>
    </w:r>
    <w:r>
      <w:rPr>
        <w:b/>
        <w:sz w:val="22"/>
        <w:szCs w:val="22"/>
      </w:rPr>
      <w:t>Tank Farm</w:t>
    </w:r>
    <w:r>
      <w:rPr>
        <w:rStyle w:val="PageNumber"/>
        <w:b/>
        <w:sz w:val="22"/>
      </w:rPr>
      <w:t xml:space="preserve"> (EU-007</w:t>
    </w:r>
    <w:r w:rsidRPr="00DC3A01">
      <w:rPr>
        <w:rStyle w:val="PageNumber"/>
        <w:b/>
        <w:sz w:val="22"/>
      </w:rPr>
      <w: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097" w:rsidRPr="00361D41" w:rsidRDefault="00887291">
    <w:pPr>
      <w:pStyle w:val="Header"/>
      <w:rPr>
        <w:sz w:val="22"/>
      </w:rPr>
    </w:pPr>
    <w:r w:rsidRPr="0088729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08609" o:spid="_x0000_s41039" type="#_x0000_t136" style="position:absolute;margin-left:0;margin-top:0;width:479.85pt;height:179.95pt;rotation:315;z-index:-251514880;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097" w:rsidRPr="00361D41" w:rsidRDefault="00887291">
    <w:pPr>
      <w:pStyle w:val="Header"/>
      <w:rPr>
        <w:sz w:val="22"/>
      </w:rPr>
    </w:pPr>
    <w:r w:rsidRPr="0088729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08639" o:spid="_x0000_s41069" type="#_x0000_t136" style="position:absolute;margin-left:0;margin-top:0;width:479.85pt;height:179.95pt;rotation:315;z-index:-251453440;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Pr="00887291">
      <w:rPr>
        <w:noProof/>
      </w:rPr>
      <w:pict>
        <v:shape id="_x0000_s41027" type="#_x0000_t136" style="position:absolute;margin-left:0;margin-top:0;width:439.9pt;height:219.95pt;z-index:251795456"/>
      </w:pict>
    </w: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097" w:rsidRDefault="0088729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08643" o:spid="_x0000_s41073" type="#_x0000_t136" style="position:absolute;margin-left:0;margin-top:0;width:479.85pt;height:179.95pt;rotation:315;z-index:-251445248;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097" w:rsidRPr="003548D5" w:rsidRDefault="00887291" w:rsidP="00CA5A39">
    <w:pPr>
      <w:pStyle w:val="Header"/>
      <w:pBdr>
        <w:between w:val="single" w:sz="8" w:space="1" w:color="auto"/>
      </w:pBdr>
      <w:tabs>
        <w:tab w:val="clear" w:pos="4320"/>
        <w:tab w:val="clear" w:pos="8640"/>
      </w:tabs>
      <w:jc w:val="center"/>
      <w:rPr>
        <w:rStyle w:val="PageNumber"/>
        <w:lang w:val="fr-F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08644" o:spid="_x0000_s41074" type="#_x0000_t136" style="position:absolute;left:0;text-align:left;margin-left:0;margin-top:0;width:479.85pt;height:179.95pt;rotation:315;z-index:-251443200;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2A7097" w:rsidRPr="003548D5">
      <w:rPr>
        <w:b/>
        <w:sz w:val="22"/>
        <w:lang w:val="fr-FR"/>
      </w:rPr>
      <w:t>SECTION 3.  EMISSIONS UNIT SPECIFIC CONDITIONS</w:t>
    </w:r>
  </w:p>
  <w:p w:rsidR="002A7097" w:rsidRPr="00DC3A01" w:rsidRDefault="002A7097" w:rsidP="009C34CC">
    <w:pPr>
      <w:pStyle w:val="Header"/>
      <w:pBdr>
        <w:between w:val="single" w:sz="8" w:space="1" w:color="auto"/>
      </w:pBdr>
      <w:tabs>
        <w:tab w:val="clear" w:pos="4320"/>
        <w:tab w:val="clear" w:pos="8640"/>
      </w:tabs>
      <w:spacing w:after="240"/>
      <w:jc w:val="center"/>
      <w:rPr>
        <w:b/>
        <w:sz w:val="22"/>
      </w:rPr>
    </w:pPr>
    <w:r w:rsidRPr="00BE4517">
      <w:rPr>
        <w:rStyle w:val="PageNumber"/>
        <w:rFonts w:ascii="Times New Roman Bold" w:hAnsi="Times New Roman Bold"/>
        <w:b/>
        <w:sz w:val="22"/>
      </w:rPr>
      <w:t>G.</w:t>
    </w:r>
    <w:r w:rsidRPr="00DC3A01">
      <w:rPr>
        <w:rStyle w:val="PageNumber"/>
        <w:b/>
        <w:sz w:val="22"/>
      </w:rPr>
      <w:t xml:space="preserve">  </w:t>
    </w:r>
    <w:r>
      <w:rPr>
        <w:b/>
        <w:sz w:val="22"/>
        <w:szCs w:val="22"/>
      </w:rPr>
      <w:t>Loadout Flare</w:t>
    </w:r>
    <w:r>
      <w:rPr>
        <w:rStyle w:val="PageNumber"/>
        <w:b/>
        <w:sz w:val="22"/>
      </w:rPr>
      <w:t xml:space="preserve"> (EU-008</w:t>
    </w:r>
    <w:r w:rsidRPr="00DC3A01">
      <w:rPr>
        <w:rStyle w:val="PageNumber"/>
        <w:b/>
        <w:sz w:val="22"/>
      </w:rPr>
      <w:t>)</w:t>
    </w: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097" w:rsidRDefault="0088729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08642" o:spid="_x0000_s41072" type="#_x0000_t136" style="position:absolute;margin-left:0;margin-top:0;width:479.85pt;height:179.95pt;rotation:315;z-index:-251447296;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097" w:rsidRPr="00361D41" w:rsidRDefault="00887291">
    <w:pPr>
      <w:pStyle w:val="Header"/>
      <w:rPr>
        <w:sz w:val="22"/>
      </w:rPr>
    </w:pPr>
    <w:r w:rsidRPr="0088729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08649" o:spid="_x0000_s41079" type="#_x0000_t136" style="position:absolute;margin-left:0;margin-top:0;width:479.85pt;height:179.95pt;rotation:315;z-index:-251432960;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097" w:rsidRPr="00361D41" w:rsidRDefault="00887291" w:rsidP="00CA5A39">
    <w:pPr>
      <w:pStyle w:val="Header"/>
      <w:pBdr>
        <w:between w:val="single" w:sz="8" w:space="1" w:color="auto"/>
      </w:pBdr>
      <w:tabs>
        <w:tab w:val="clear" w:pos="4320"/>
        <w:tab w:val="clear" w:pos="8640"/>
      </w:tabs>
      <w:jc w:val="center"/>
      <w:rPr>
        <w:rStyle w:val="PageNumber"/>
        <w:sz w:val="22"/>
        <w:lang w:val="fr-FR"/>
      </w:rPr>
    </w:pPr>
    <w:r w:rsidRPr="0088729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08650" o:spid="_x0000_s41080" type="#_x0000_t136" style="position:absolute;left:0;text-align:left;margin-left:0;margin-top:0;width:479.85pt;height:179.95pt;rotation:315;z-index:-251430912;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2A7097" w:rsidRPr="003548D5">
      <w:rPr>
        <w:b/>
        <w:sz w:val="22"/>
        <w:lang w:val="fr-FR"/>
      </w:rPr>
      <w:t>SECTION 3.  EMISSIONS UNIT SPECIFIC CONDITIONS (DRAFT</w:t>
    </w:r>
    <w:r w:rsidR="002A7097">
      <w:rPr>
        <w:b/>
        <w:sz w:val="22"/>
        <w:lang w:val="fr-FR"/>
      </w:rPr>
      <w:t xml:space="preserve"> PERMIT</w:t>
    </w:r>
    <w:r w:rsidR="002A7097" w:rsidRPr="003548D5">
      <w:rPr>
        <w:b/>
        <w:sz w:val="22"/>
        <w:lang w:val="fr-FR"/>
      </w:rPr>
      <w:t>)</w:t>
    </w:r>
  </w:p>
  <w:p w:rsidR="002A7097" w:rsidRPr="00DC3A01" w:rsidRDefault="002A7097" w:rsidP="009C34CC">
    <w:pPr>
      <w:pStyle w:val="Header"/>
      <w:pBdr>
        <w:between w:val="single" w:sz="8" w:space="1" w:color="auto"/>
      </w:pBdr>
      <w:tabs>
        <w:tab w:val="clear" w:pos="4320"/>
        <w:tab w:val="clear" w:pos="8640"/>
      </w:tabs>
      <w:spacing w:after="240"/>
      <w:jc w:val="center"/>
      <w:rPr>
        <w:b/>
        <w:sz w:val="22"/>
      </w:rPr>
    </w:pPr>
    <w:r w:rsidRPr="00972804">
      <w:rPr>
        <w:rStyle w:val="PageNumber"/>
        <w:rFonts w:ascii="Times New Roman Bold" w:hAnsi="Times New Roman Bold"/>
        <w:b/>
        <w:sz w:val="22"/>
      </w:rPr>
      <w:t>H.</w:t>
    </w:r>
    <w:r w:rsidRPr="00DC3A01">
      <w:rPr>
        <w:rStyle w:val="PageNumber"/>
        <w:b/>
        <w:sz w:val="22"/>
      </w:rPr>
      <w:t xml:space="preserve">  </w:t>
    </w:r>
    <w:r>
      <w:rPr>
        <w:b/>
        <w:sz w:val="22"/>
        <w:szCs w:val="22"/>
      </w:rPr>
      <w:t>Syngas Flare</w:t>
    </w:r>
    <w:r>
      <w:rPr>
        <w:rStyle w:val="PageNumber"/>
        <w:b/>
        <w:sz w:val="22"/>
      </w:rPr>
      <w:t xml:space="preserve"> (EU-010</w:t>
    </w:r>
    <w:r w:rsidRPr="00DC3A01">
      <w:rPr>
        <w:rStyle w:val="PageNumber"/>
        <w:b/>
        <w:sz w:val="22"/>
      </w:rPr>
      <w:t>)</w:t>
    </w:r>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097" w:rsidRPr="00361D41" w:rsidRDefault="00887291">
    <w:pPr>
      <w:pStyle w:val="Header"/>
      <w:rPr>
        <w:sz w:val="22"/>
      </w:rPr>
    </w:pPr>
    <w:r w:rsidRPr="0088729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08648" o:spid="_x0000_s41078" type="#_x0000_t136" style="position:absolute;margin-left:0;margin-top:0;width:479.85pt;height:179.95pt;rotation:315;z-index:-251435008;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097" w:rsidRPr="00361D41" w:rsidRDefault="00887291" w:rsidP="00CA5A39">
    <w:pPr>
      <w:pStyle w:val="Header"/>
      <w:pBdr>
        <w:between w:val="single" w:sz="8" w:space="1" w:color="auto"/>
      </w:pBdr>
      <w:tabs>
        <w:tab w:val="clear" w:pos="4320"/>
        <w:tab w:val="clear" w:pos="8640"/>
      </w:tabs>
      <w:jc w:val="center"/>
      <w:rPr>
        <w:rStyle w:val="PageNumber"/>
        <w:sz w:val="22"/>
        <w:lang w:val="fr-FR"/>
      </w:rPr>
    </w:pPr>
    <w:r w:rsidRPr="0088729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41081" type="#_x0000_t136" style="position:absolute;left:0;text-align:left;margin-left:0;margin-top:0;width:479.85pt;height:179.95pt;rotation:315;z-index:-251428864;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2A7097" w:rsidRPr="003548D5">
      <w:rPr>
        <w:b/>
        <w:sz w:val="22"/>
        <w:lang w:val="fr-FR"/>
      </w:rPr>
      <w:t>SECTION 3.  EMISSIONS UNIT SPECIFIC CONDITIONS (DRAFT</w:t>
    </w:r>
    <w:r w:rsidR="002A7097">
      <w:rPr>
        <w:b/>
        <w:sz w:val="22"/>
        <w:lang w:val="fr-FR"/>
      </w:rPr>
      <w:t xml:space="preserve"> PERMIT</w:t>
    </w:r>
    <w:r w:rsidR="002A7097" w:rsidRPr="003548D5">
      <w:rPr>
        <w:b/>
        <w:sz w:val="22"/>
        <w:lang w:val="fr-FR"/>
      </w:rPr>
      <w:t>)</w:t>
    </w:r>
  </w:p>
  <w:p w:rsidR="002A7097" w:rsidRPr="00A74007" w:rsidRDefault="002A7097" w:rsidP="009C34CC">
    <w:pPr>
      <w:pStyle w:val="Header"/>
      <w:pBdr>
        <w:between w:val="single" w:sz="8" w:space="1" w:color="auto"/>
      </w:pBdr>
      <w:tabs>
        <w:tab w:val="clear" w:pos="4320"/>
        <w:tab w:val="clear" w:pos="8640"/>
      </w:tabs>
      <w:spacing w:after="240"/>
      <w:jc w:val="center"/>
      <w:rPr>
        <w:b/>
        <w:sz w:val="22"/>
        <w:u w:val="double"/>
      </w:rPr>
    </w:pPr>
    <w:r w:rsidRPr="001C4E1F">
      <w:rPr>
        <w:rStyle w:val="PageNumber"/>
        <w:rFonts w:ascii="Times New Roman Bold" w:hAnsi="Times New Roman Bold"/>
        <w:b/>
        <w:sz w:val="22"/>
        <w:highlight w:val="yellow"/>
        <w:u w:val="double"/>
      </w:rPr>
      <w:t>I.</w:t>
    </w:r>
    <w:r w:rsidRPr="001C4E1F">
      <w:rPr>
        <w:rStyle w:val="PageNumber"/>
        <w:b/>
        <w:sz w:val="22"/>
        <w:highlight w:val="yellow"/>
        <w:u w:val="double"/>
      </w:rPr>
      <w:t xml:space="preserve">  </w:t>
    </w:r>
    <w:r w:rsidRPr="001C4E1F">
      <w:rPr>
        <w:b/>
        <w:sz w:val="22"/>
        <w:szCs w:val="22"/>
        <w:highlight w:val="yellow"/>
        <w:u w:val="double"/>
      </w:rPr>
      <w:t>Emergency Equipment</w:t>
    </w:r>
    <w:r w:rsidRPr="001C4E1F">
      <w:rPr>
        <w:rStyle w:val="PageNumber"/>
        <w:b/>
        <w:sz w:val="22"/>
        <w:highlight w:val="yellow"/>
        <w:u w:val="double"/>
      </w:rPr>
      <w:t xml:space="preserve"> (EU-011)</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097" w:rsidRPr="00361D41" w:rsidRDefault="00887291" w:rsidP="00755185">
    <w:pPr>
      <w:pStyle w:val="Header"/>
      <w:numPr>
        <w:ilvl w:val="0"/>
        <w:numId w:val="8"/>
      </w:numPr>
      <w:ind w:left="0" w:firstLine="0"/>
      <w:rPr>
        <w:sz w:val="22"/>
      </w:rPr>
    </w:pPr>
    <w:r w:rsidRPr="0088729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08613" o:spid="_x0000_s41043" type="#_x0000_t136" style="position:absolute;left:0;text-align:left;margin-left:0;margin-top:0;width:479.85pt;height:179.95pt;rotation:315;z-index:-251506688;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097" w:rsidRPr="002F2AF4" w:rsidRDefault="00887291" w:rsidP="002F2AF4">
    <w:pPr>
      <w:pStyle w:val="Header"/>
      <w:tabs>
        <w:tab w:val="clear" w:pos="4320"/>
        <w:tab w:val="clear" w:pos="8640"/>
        <w:tab w:val="center" w:pos="4680"/>
        <w:tab w:val="right" w:pos="9360"/>
      </w:tabs>
      <w:jc w:val="center"/>
      <w:rPr>
        <w:b/>
        <w:sz w:val="22"/>
      </w:rPr>
    </w:pPr>
    <w:r w:rsidRPr="00887291">
      <w:rPr>
        <w:b/>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08614" o:spid="_x0000_s41044" type="#_x0000_t136" style="position:absolute;left:0;text-align:left;margin-left:0;margin-top:0;width:479.85pt;height:179.95pt;rotation:315;z-index:-251504640;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2A7097" w:rsidRPr="002F2AF4">
      <w:rPr>
        <w:b/>
        <w:sz w:val="22"/>
      </w:rPr>
      <w:t>FINAL PERMIT</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097" w:rsidRPr="00361D41" w:rsidRDefault="00887291" w:rsidP="00755185">
    <w:pPr>
      <w:pStyle w:val="Header"/>
      <w:numPr>
        <w:ilvl w:val="0"/>
        <w:numId w:val="9"/>
      </w:numPr>
      <w:ind w:left="0" w:firstLine="0"/>
      <w:rPr>
        <w:sz w:val="22"/>
      </w:rPr>
    </w:pPr>
    <w:r w:rsidRPr="0088729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08612" o:spid="_x0000_s41042" type="#_x0000_t136" style="position:absolute;left:0;text-align:left;margin-left:0;margin-top:0;width:479.85pt;height:179.95pt;rotation:315;z-index:-251508736;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097" w:rsidRPr="00361D41" w:rsidRDefault="00887291" w:rsidP="00755185">
    <w:pPr>
      <w:pStyle w:val="Header"/>
      <w:numPr>
        <w:ilvl w:val="0"/>
        <w:numId w:val="14"/>
      </w:numPr>
      <w:ind w:left="0" w:firstLine="0"/>
      <w:rPr>
        <w:sz w:val="22"/>
      </w:rPr>
    </w:pPr>
    <w:r w:rsidRPr="0088729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08616" o:spid="_x0000_s41046" type="#_x0000_t136" style="position:absolute;left:0;text-align:left;margin-left:0;margin-top:0;width:479.85pt;height:179.95pt;rotation:315;z-index:-251500544;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097" w:rsidRDefault="00887291" w:rsidP="00FD2F3D">
    <w:pPr>
      <w:pStyle w:val="BodyText"/>
      <w:pBdr>
        <w:bottom w:val="single" w:sz="8" w:space="1" w:color="auto"/>
      </w:pBdr>
      <w:spacing w:after="240"/>
      <w:jc w:val="center"/>
      <w:rPr>
        <w:b/>
        <w:bCs/>
        <w:caps/>
        <w:sz w:val="22"/>
      </w:rPr>
    </w:pPr>
    <w:r w:rsidRPr="0088729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08617" o:spid="_x0000_s41047" type="#_x0000_t136" style="position:absolute;left:0;text-align:left;margin-left:0;margin-top:0;width:479.85pt;height:179.95pt;rotation:315;z-index:-251498496;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2A7097" w:rsidRPr="00625396">
      <w:rPr>
        <w:b/>
        <w:bCs/>
        <w:sz w:val="22"/>
      </w:rPr>
      <w:t xml:space="preserve">SECTION </w:t>
    </w:r>
    <w:r w:rsidR="002A7097">
      <w:rPr>
        <w:b/>
        <w:bCs/>
        <w:sz w:val="22"/>
      </w:rPr>
      <w:t>1</w:t>
    </w:r>
    <w:r w:rsidR="002A7097" w:rsidRPr="00625396">
      <w:rPr>
        <w:b/>
        <w:bCs/>
        <w:sz w:val="22"/>
      </w:rPr>
      <w:t xml:space="preserve">.  </w:t>
    </w:r>
    <w:r w:rsidR="002A7097">
      <w:rPr>
        <w:b/>
        <w:bCs/>
        <w:sz w:val="22"/>
      </w:rPr>
      <w:t>GENERAL INFORMATION</w:t>
    </w:r>
    <w:r w:rsidR="002A7097" w:rsidRPr="00625396">
      <w:rPr>
        <w:b/>
        <w:bCs/>
        <w:sz w:val="22"/>
      </w:rPr>
      <w:t xml:space="preserve"> </w:t>
    </w:r>
    <w:r w:rsidR="002A7097" w:rsidRPr="00625396">
      <w:rPr>
        <w:b/>
        <w:sz w:val="22"/>
      </w:rPr>
      <w:t>(DRAFT</w:t>
    </w:r>
    <w:r w:rsidR="002A7097">
      <w:rPr>
        <w:b/>
        <w:sz w:val="22"/>
      </w:rPr>
      <w:t xml:space="preserve"> PERMIT</w:t>
    </w:r>
    <w:r w:rsidR="002A7097" w:rsidRPr="00625396">
      <w:rPr>
        <w:b/>
        <w:sz w:val="22"/>
      </w:rPr>
      <w:t>)</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097" w:rsidRPr="00361D41" w:rsidRDefault="00887291" w:rsidP="00755185">
    <w:pPr>
      <w:pStyle w:val="Header"/>
      <w:numPr>
        <w:ilvl w:val="0"/>
        <w:numId w:val="15"/>
      </w:numPr>
      <w:ind w:left="0" w:firstLine="0"/>
      <w:rPr>
        <w:sz w:val="22"/>
      </w:rPr>
    </w:pPr>
    <w:r w:rsidRPr="0088729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08615" o:spid="_x0000_s41045" type="#_x0000_t136" style="position:absolute;left:0;text-align:left;margin-left:0;margin-top:0;width:479.85pt;height:179.95pt;rotation:315;z-index:-251502592;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09E5D41"/>
    <w:multiLevelType w:val="singleLevel"/>
    <w:tmpl w:val="E278C91A"/>
    <w:lvl w:ilvl="0">
      <w:start w:val="1"/>
      <w:numFmt w:val="decimal"/>
      <w:lvlText w:val="%1."/>
      <w:lvlJc w:val="left"/>
      <w:pPr>
        <w:tabs>
          <w:tab w:val="num" w:pos="360"/>
        </w:tabs>
        <w:ind w:left="360" w:hanging="360"/>
      </w:pPr>
      <w:rPr>
        <w:rFonts w:hint="default"/>
        <w:sz w:val="22"/>
        <w:szCs w:val="22"/>
      </w:rPr>
    </w:lvl>
  </w:abstractNum>
  <w:abstractNum w:abstractNumId="2">
    <w:nsid w:val="031200EC"/>
    <w:multiLevelType w:val="singleLevel"/>
    <w:tmpl w:val="95BCCBAC"/>
    <w:lvl w:ilvl="0">
      <w:start w:val="1"/>
      <w:numFmt w:val="decimal"/>
      <w:lvlText w:val="(%1)"/>
      <w:legacy w:legacy="1" w:legacySpace="0" w:legacyIndent="720"/>
      <w:lvlJc w:val="left"/>
      <w:pPr>
        <w:ind w:left="720" w:hanging="720"/>
      </w:pPr>
    </w:lvl>
  </w:abstractNum>
  <w:abstractNum w:abstractNumId="3">
    <w:nsid w:val="0444430B"/>
    <w:multiLevelType w:val="singleLevel"/>
    <w:tmpl w:val="8176F79A"/>
    <w:lvl w:ilvl="0">
      <w:start w:val="1"/>
      <w:numFmt w:val="decimal"/>
      <w:lvlText w:val="%1."/>
      <w:lvlJc w:val="left"/>
      <w:pPr>
        <w:tabs>
          <w:tab w:val="num" w:pos="360"/>
        </w:tabs>
        <w:ind w:left="360" w:hanging="360"/>
      </w:pPr>
      <w:rPr>
        <w:rFonts w:hint="default"/>
      </w:rPr>
    </w:lvl>
  </w:abstractNum>
  <w:abstractNum w:abstractNumId="4">
    <w:nsid w:val="04444956"/>
    <w:multiLevelType w:val="hybridMultilevel"/>
    <w:tmpl w:val="D37A9EAC"/>
    <w:lvl w:ilvl="0" w:tplc="CAE071EE">
      <w:start w:val="20"/>
      <w:numFmt w:val="decimal"/>
      <w:lvlText w:val="%1."/>
      <w:lvlJc w:val="left"/>
      <w:pPr>
        <w:ind w:left="1080" w:hanging="360"/>
      </w:pPr>
      <w:rPr>
        <w:rFonts w:hint="default"/>
        <w:u w:val="doub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50C5347"/>
    <w:multiLevelType w:val="hybridMultilevel"/>
    <w:tmpl w:val="BF442DF8"/>
    <w:lvl w:ilvl="0" w:tplc="E75EBAAC">
      <w:start w:val="21"/>
      <w:numFmt w:val="decimal"/>
      <w:lvlText w:val="%1."/>
      <w:lvlJc w:val="left"/>
      <w:pPr>
        <w:ind w:left="1080" w:hanging="360"/>
      </w:pPr>
      <w:rPr>
        <w:rFonts w:hint="default"/>
        <w:u w:val="doub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7685661"/>
    <w:multiLevelType w:val="singleLevel"/>
    <w:tmpl w:val="95BCCBAC"/>
    <w:lvl w:ilvl="0">
      <w:start w:val="1"/>
      <w:numFmt w:val="decimal"/>
      <w:lvlText w:val="(%1)"/>
      <w:legacy w:legacy="1" w:legacySpace="0" w:legacyIndent="720"/>
      <w:lvlJc w:val="left"/>
      <w:pPr>
        <w:ind w:left="720" w:hanging="720"/>
      </w:pPr>
    </w:lvl>
  </w:abstractNum>
  <w:abstractNum w:abstractNumId="8">
    <w:nsid w:val="0880508A"/>
    <w:multiLevelType w:val="hybridMultilevel"/>
    <w:tmpl w:val="09E844F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0AB3305C"/>
    <w:multiLevelType w:val="hybridMultilevel"/>
    <w:tmpl w:val="F438C812"/>
    <w:lvl w:ilvl="0" w:tplc="71C8811E">
      <w:start w:val="1"/>
      <w:numFmt w:val="decimal"/>
      <w:lvlText w:val="%1."/>
      <w:lvlJc w:val="left"/>
      <w:pPr>
        <w:tabs>
          <w:tab w:val="num" w:pos="1080"/>
        </w:tabs>
        <w:ind w:left="108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0DCD1631"/>
    <w:multiLevelType w:val="singleLevel"/>
    <w:tmpl w:val="95BCCBAC"/>
    <w:lvl w:ilvl="0">
      <w:start w:val="1"/>
      <w:numFmt w:val="decimal"/>
      <w:lvlText w:val="(%1)"/>
      <w:legacy w:legacy="1" w:legacySpace="0" w:legacyIndent="720"/>
      <w:lvlJc w:val="left"/>
      <w:pPr>
        <w:ind w:left="720" w:hanging="720"/>
      </w:pPr>
    </w:lvl>
  </w:abstractNum>
  <w:abstractNum w:abstractNumId="11">
    <w:nsid w:val="137C27C4"/>
    <w:multiLevelType w:val="hybridMultilevel"/>
    <w:tmpl w:val="9006D3F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91733A4"/>
    <w:multiLevelType w:val="hybridMultilevel"/>
    <w:tmpl w:val="57D8757A"/>
    <w:lvl w:ilvl="0" w:tplc="71C8811E">
      <w:start w:val="1"/>
      <w:numFmt w:val="decimal"/>
      <w:lvlText w:val="%1."/>
      <w:lvlJc w:val="left"/>
      <w:pPr>
        <w:tabs>
          <w:tab w:val="num" w:pos="1080"/>
        </w:tabs>
        <w:ind w:left="108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9FF7A5B"/>
    <w:multiLevelType w:val="hybridMultilevel"/>
    <w:tmpl w:val="0818F606"/>
    <w:lvl w:ilvl="0" w:tplc="D4A8D2BC">
      <w:start w:val="1"/>
      <w:numFmt w:val="decimal"/>
      <w:lvlText w:val="%1."/>
      <w:lvlJc w:val="left"/>
      <w:pPr>
        <w:tabs>
          <w:tab w:val="num" w:pos="360"/>
        </w:tabs>
        <w:ind w:left="360" w:hanging="360"/>
      </w:pPr>
      <w:rPr>
        <w:b w:val="0"/>
        <w:sz w:val="22"/>
        <w:szCs w:val="22"/>
      </w:r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197551F"/>
    <w:multiLevelType w:val="hybridMultilevel"/>
    <w:tmpl w:val="A01243D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322187B"/>
    <w:multiLevelType w:val="hybridMultilevel"/>
    <w:tmpl w:val="EE1AECF0"/>
    <w:lvl w:ilvl="0" w:tplc="6F9E6838">
      <w:start w:val="19"/>
      <w:numFmt w:val="decimal"/>
      <w:lvlText w:val="%1."/>
      <w:lvlJc w:val="left"/>
      <w:pPr>
        <w:ind w:left="1080" w:hanging="360"/>
      </w:pPr>
      <w:rPr>
        <w:rFonts w:hint="default"/>
        <w:u w:val="doub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A5775F"/>
    <w:multiLevelType w:val="hybridMultilevel"/>
    <w:tmpl w:val="221C1068"/>
    <w:lvl w:ilvl="0" w:tplc="04090019">
      <w:start w:val="1"/>
      <w:numFmt w:val="lowerLetter"/>
      <w:lvlText w:val="%1."/>
      <w:lvlJc w:val="left"/>
      <w:pPr>
        <w:ind w:left="2880" w:hanging="360"/>
      </w:pPr>
    </w:lvl>
    <w:lvl w:ilvl="1" w:tplc="2ABA6C66">
      <w:start w:val="1"/>
      <w:numFmt w:val="lowerRoman"/>
      <w:lvlText w:val="(%2.)"/>
      <w:lvlJc w:val="right"/>
      <w:pPr>
        <w:ind w:left="3600" w:hanging="360"/>
      </w:pPr>
      <w:rPr>
        <w:rFonts w:hint="default"/>
      </w:r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7">
    <w:nsid w:val="264263B0"/>
    <w:multiLevelType w:val="singleLevel"/>
    <w:tmpl w:val="E278C91A"/>
    <w:lvl w:ilvl="0">
      <w:start w:val="1"/>
      <w:numFmt w:val="decimal"/>
      <w:lvlText w:val="%1."/>
      <w:lvlJc w:val="left"/>
      <w:pPr>
        <w:tabs>
          <w:tab w:val="num" w:pos="360"/>
        </w:tabs>
        <w:ind w:left="360" w:hanging="360"/>
      </w:pPr>
      <w:rPr>
        <w:rFonts w:hint="default"/>
        <w:sz w:val="22"/>
        <w:szCs w:val="22"/>
      </w:rPr>
    </w:lvl>
  </w:abstractNum>
  <w:abstractNum w:abstractNumId="18">
    <w:nsid w:val="270E7193"/>
    <w:multiLevelType w:val="hybridMultilevel"/>
    <w:tmpl w:val="B0985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1565F5F"/>
    <w:multiLevelType w:val="hybridMultilevel"/>
    <w:tmpl w:val="22C09B5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32290CE9"/>
    <w:multiLevelType w:val="hybridMultilevel"/>
    <w:tmpl w:val="ED600AE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4333569"/>
    <w:multiLevelType w:val="hybridMultilevel"/>
    <w:tmpl w:val="6EA8B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365E02E8"/>
    <w:multiLevelType w:val="hybridMultilevel"/>
    <w:tmpl w:val="3BCC600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38BB1D1D"/>
    <w:multiLevelType w:val="singleLevel"/>
    <w:tmpl w:val="95BCCBAC"/>
    <w:lvl w:ilvl="0">
      <w:start w:val="1"/>
      <w:numFmt w:val="decimal"/>
      <w:lvlText w:val="(%1)"/>
      <w:legacy w:legacy="1" w:legacySpace="0" w:legacyIndent="720"/>
      <w:lvlJc w:val="left"/>
      <w:pPr>
        <w:ind w:left="720" w:hanging="720"/>
      </w:pPr>
    </w:lvl>
  </w:abstractNum>
  <w:abstractNum w:abstractNumId="24">
    <w:nsid w:val="3A8F40BD"/>
    <w:multiLevelType w:val="singleLevel"/>
    <w:tmpl w:val="95BCCBAC"/>
    <w:lvl w:ilvl="0">
      <w:start w:val="1"/>
      <w:numFmt w:val="decimal"/>
      <w:lvlText w:val="(%1)"/>
      <w:legacy w:legacy="1" w:legacySpace="0" w:legacyIndent="720"/>
      <w:lvlJc w:val="left"/>
      <w:pPr>
        <w:ind w:left="720" w:hanging="720"/>
      </w:pPr>
    </w:lvl>
  </w:abstractNum>
  <w:abstractNum w:abstractNumId="25">
    <w:nsid w:val="3B032BF1"/>
    <w:multiLevelType w:val="singleLevel"/>
    <w:tmpl w:val="95BCCBAC"/>
    <w:lvl w:ilvl="0">
      <w:start w:val="1"/>
      <w:numFmt w:val="decimal"/>
      <w:lvlText w:val="(%1)"/>
      <w:legacy w:legacy="1" w:legacySpace="0" w:legacyIndent="720"/>
      <w:lvlJc w:val="left"/>
      <w:pPr>
        <w:ind w:left="720" w:hanging="720"/>
      </w:pPr>
    </w:lvl>
  </w:abstractNum>
  <w:abstractNum w:abstractNumId="26">
    <w:nsid w:val="3BA27005"/>
    <w:multiLevelType w:val="singleLevel"/>
    <w:tmpl w:val="0409000F"/>
    <w:lvl w:ilvl="0">
      <w:start w:val="1"/>
      <w:numFmt w:val="decimal"/>
      <w:lvlText w:val="%1."/>
      <w:lvlJc w:val="left"/>
      <w:pPr>
        <w:ind w:left="720" w:hanging="360"/>
      </w:pPr>
    </w:lvl>
  </w:abstractNum>
  <w:abstractNum w:abstractNumId="27">
    <w:nsid w:val="3E690AAC"/>
    <w:multiLevelType w:val="hybridMultilevel"/>
    <w:tmpl w:val="F3721F80"/>
    <w:lvl w:ilvl="0" w:tplc="D020D600">
      <w:start w:val="18"/>
      <w:numFmt w:val="decimal"/>
      <w:lvlText w:val="%1."/>
      <w:lvlJc w:val="left"/>
      <w:pPr>
        <w:ind w:left="1080" w:hanging="360"/>
      </w:pPr>
      <w:rPr>
        <w:rFonts w:hint="default"/>
        <w:u w:val="doub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06D5C7B"/>
    <w:multiLevelType w:val="singleLevel"/>
    <w:tmpl w:val="8176F79A"/>
    <w:lvl w:ilvl="0">
      <w:start w:val="1"/>
      <w:numFmt w:val="decimal"/>
      <w:lvlText w:val="%1."/>
      <w:lvlJc w:val="left"/>
      <w:pPr>
        <w:tabs>
          <w:tab w:val="num" w:pos="360"/>
        </w:tabs>
        <w:ind w:left="360" w:hanging="360"/>
      </w:pPr>
      <w:rPr>
        <w:rFonts w:hint="default"/>
      </w:rPr>
    </w:lvl>
  </w:abstractNum>
  <w:abstractNum w:abstractNumId="29">
    <w:nsid w:val="443320EC"/>
    <w:multiLevelType w:val="hybridMultilevel"/>
    <w:tmpl w:val="7096B62A"/>
    <w:lvl w:ilvl="0" w:tplc="06462C06">
      <w:start w:val="1"/>
      <w:numFmt w:val="decimal"/>
      <w:lvlText w:val="%1."/>
      <w:lvlJc w:val="left"/>
      <w:pPr>
        <w:tabs>
          <w:tab w:val="num" w:pos="360"/>
        </w:tabs>
        <w:ind w:left="360" w:hanging="360"/>
      </w:pPr>
      <w:rPr>
        <w:b w:val="0"/>
        <w:sz w:val="22"/>
        <w:szCs w:val="22"/>
      </w:r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4617DFF"/>
    <w:multiLevelType w:val="singleLevel"/>
    <w:tmpl w:val="F1A85D9A"/>
    <w:lvl w:ilvl="0">
      <w:start w:val="1"/>
      <w:numFmt w:val="decimal"/>
      <w:lvlText w:val="(%1)"/>
      <w:legacy w:legacy="1" w:legacySpace="0" w:legacyIndent="720"/>
      <w:lvlJc w:val="left"/>
      <w:pPr>
        <w:ind w:left="720" w:hanging="720"/>
      </w:pPr>
    </w:lvl>
  </w:abstractNum>
  <w:abstractNum w:abstractNumId="31">
    <w:nsid w:val="484A0A4E"/>
    <w:multiLevelType w:val="hybridMultilevel"/>
    <w:tmpl w:val="4244C154"/>
    <w:lvl w:ilvl="0" w:tplc="FDAC5272">
      <w:start w:val="1"/>
      <w:numFmt w:val="decimal"/>
      <w:lvlText w:val="%1."/>
      <w:lvlJc w:val="left"/>
      <w:pPr>
        <w:tabs>
          <w:tab w:val="num" w:pos="360"/>
        </w:tabs>
        <w:ind w:left="360" w:hanging="360"/>
      </w:p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867674E"/>
    <w:multiLevelType w:val="hybridMultilevel"/>
    <w:tmpl w:val="AC26A6F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48C87072"/>
    <w:multiLevelType w:val="hybridMultilevel"/>
    <w:tmpl w:val="221C1068"/>
    <w:lvl w:ilvl="0" w:tplc="04090019">
      <w:start w:val="1"/>
      <w:numFmt w:val="lowerLetter"/>
      <w:lvlText w:val="%1."/>
      <w:lvlJc w:val="left"/>
      <w:pPr>
        <w:ind w:left="2880" w:hanging="360"/>
      </w:pPr>
    </w:lvl>
    <w:lvl w:ilvl="1" w:tplc="2ABA6C66">
      <w:start w:val="1"/>
      <w:numFmt w:val="lowerRoman"/>
      <w:lvlText w:val="(%2.)"/>
      <w:lvlJc w:val="right"/>
      <w:pPr>
        <w:ind w:left="3600" w:hanging="360"/>
      </w:pPr>
      <w:rPr>
        <w:rFonts w:hint="default"/>
      </w:r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4">
    <w:nsid w:val="4D766480"/>
    <w:multiLevelType w:val="hybridMultilevel"/>
    <w:tmpl w:val="221C1068"/>
    <w:lvl w:ilvl="0" w:tplc="04090019">
      <w:start w:val="1"/>
      <w:numFmt w:val="lowerLetter"/>
      <w:lvlText w:val="%1."/>
      <w:lvlJc w:val="left"/>
      <w:pPr>
        <w:ind w:left="2880" w:hanging="360"/>
      </w:pPr>
    </w:lvl>
    <w:lvl w:ilvl="1" w:tplc="2ABA6C66">
      <w:start w:val="1"/>
      <w:numFmt w:val="lowerRoman"/>
      <w:lvlText w:val="(%2.)"/>
      <w:lvlJc w:val="right"/>
      <w:pPr>
        <w:ind w:left="3600" w:hanging="360"/>
      </w:pPr>
      <w:rPr>
        <w:rFonts w:hint="default"/>
      </w:r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5">
    <w:nsid w:val="4D8955BF"/>
    <w:multiLevelType w:val="hybridMultilevel"/>
    <w:tmpl w:val="6352AF28"/>
    <w:lvl w:ilvl="0" w:tplc="4888E38E">
      <w:start w:val="1"/>
      <w:numFmt w:val="decimal"/>
      <w:lvlText w:val="%1."/>
      <w:lvlJc w:val="left"/>
      <w:pPr>
        <w:ind w:left="720" w:hanging="360"/>
      </w:pPr>
      <w:rPr>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E542C3C"/>
    <w:multiLevelType w:val="hybridMultilevel"/>
    <w:tmpl w:val="A1C0D0A6"/>
    <w:lvl w:ilvl="0" w:tplc="7464822E">
      <w:start w:val="1"/>
      <w:numFmt w:val="lowerLetter"/>
      <w:lvlText w:val="%1."/>
      <w:lvlJc w:val="left"/>
      <w:pPr>
        <w:ind w:left="1440" w:hanging="108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4EBC3D29"/>
    <w:multiLevelType w:val="hybridMultilevel"/>
    <w:tmpl w:val="0FF0B5B4"/>
    <w:lvl w:ilvl="0" w:tplc="45785F50">
      <w:start w:val="1"/>
      <w:numFmt w:val="decimal"/>
      <w:lvlText w:val="%1."/>
      <w:lvlJc w:val="left"/>
      <w:pPr>
        <w:tabs>
          <w:tab w:val="num" w:pos="360"/>
        </w:tabs>
        <w:ind w:left="360" w:hanging="360"/>
      </w:pPr>
      <w:rPr>
        <w:b w:val="0"/>
        <w:sz w:val="22"/>
        <w:szCs w:val="22"/>
      </w:r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50C31CEF"/>
    <w:multiLevelType w:val="hybridMultilevel"/>
    <w:tmpl w:val="6DE0B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DE30976"/>
    <w:multiLevelType w:val="singleLevel"/>
    <w:tmpl w:val="95BCCBAC"/>
    <w:lvl w:ilvl="0">
      <w:start w:val="1"/>
      <w:numFmt w:val="decimal"/>
      <w:lvlText w:val="(%1)"/>
      <w:legacy w:legacy="1" w:legacySpace="0" w:legacyIndent="720"/>
      <w:lvlJc w:val="left"/>
      <w:pPr>
        <w:ind w:left="720" w:hanging="720"/>
      </w:pPr>
    </w:lvl>
  </w:abstractNum>
  <w:abstractNum w:abstractNumId="40">
    <w:nsid w:val="5F06354A"/>
    <w:multiLevelType w:val="singleLevel"/>
    <w:tmpl w:val="F1A85D9A"/>
    <w:lvl w:ilvl="0">
      <w:start w:val="1"/>
      <w:numFmt w:val="decimal"/>
      <w:lvlText w:val="(%1)"/>
      <w:legacy w:legacy="1" w:legacySpace="0" w:legacyIndent="720"/>
      <w:lvlJc w:val="left"/>
      <w:pPr>
        <w:ind w:left="720" w:hanging="720"/>
      </w:pPr>
    </w:lvl>
  </w:abstractNum>
  <w:abstractNum w:abstractNumId="41">
    <w:nsid w:val="64096850"/>
    <w:multiLevelType w:val="hybridMultilevel"/>
    <w:tmpl w:val="A1C0D0A6"/>
    <w:lvl w:ilvl="0" w:tplc="7464822E">
      <w:start w:val="1"/>
      <w:numFmt w:val="lowerLetter"/>
      <w:lvlText w:val="%1."/>
      <w:lvlJc w:val="left"/>
      <w:pPr>
        <w:ind w:left="1440" w:hanging="108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68183302"/>
    <w:multiLevelType w:val="hybridMultilevel"/>
    <w:tmpl w:val="1A14B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D5F12AF"/>
    <w:multiLevelType w:val="singleLevel"/>
    <w:tmpl w:val="8176F79A"/>
    <w:lvl w:ilvl="0">
      <w:start w:val="1"/>
      <w:numFmt w:val="decimal"/>
      <w:lvlText w:val="%1."/>
      <w:lvlJc w:val="left"/>
      <w:pPr>
        <w:tabs>
          <w:tab w:val="num" w:pos="360"/>
        </w:tabs>
        <w:ind w:left="360" w:hanging="360"/>
      </w:pPr>
      <w:rPr>
        <w:rFonts w:hint="default"/>
      </w:rPr>
    </w:lvl>
  </w:abstractNum>
  <w:abstractNum w:abstractNumId="44">
    <w:nsid w:val="70123B98"/>
    <w:multiLevelType w:val="hybridMultilevel"/>
    <w:tmpl w:val="7096B62A"/>
    <w:lvl w:ilvl="0" w:tplc="06462C06">
      <w:start w:val="1"/>
      <w:numFmt w:val="decimal"/>
      <w:lvlText w:val="%1."/>
      <w:lvlJc w:val="left"/>
      <w:pPr>
        <w:tabs>
          <w:tab w:val="num" w:pos="360"/>
        </w:tabs>
        <w:ind w:left="360" w:hanging="360"/>
      </w:pPr>
      <w:rPr>
        <w:b w:val="0"/>
        <w:sz w:val="22"/>
        <w:szCs w:val="22"/>
      </w:r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75673F52"/>
    <w:multiLevelType w:val="hybridMultilevel"/>
    <w:tmpl w:val="C56C6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70C6AA8"/>
    <w:multiLevelType w:val="singleLevel"/>
    <w:tmpl w:val="10D418E6"/>
    <w:lvl w:ilvl="0">
      <w:start w:val="1"/>
      <w:numFmt w:val="decimal"/>
      <w:lvlText w:val="%1."/>
      <w:lvlJc w:val="left"/>
      <w:pPr>
        <w:tabs>
          <w:tab w:val="num" w:pos="360"/>
        </w:tabs>
        <w:ind w:left="360" w:hanging="360"/>
      </w:pPr>
      <w:rPr>
        <w:color w:val="000000"/>
      </w:rPr>
    </w:lvl>
  </w:abstractNum>
  <w:abstractNum w:abstractNumId="47">
    <w:nsid w:val="7B1C2ABE"/>
    <w:multiLevelType w:val="singleLevel"/>
    <w:tmpl w:val="95BCCBAC"/>
    <w:lvl w:ilvl="0">
      <w:start w:val="1"/>
      <w:numFmt w:val="decimal"/>
      <w:lvlText w:val="(%1)"/>
      <w:legacy w:legacy="1" w:legacySpace="0" w:legacyIndent="720"/>
      <w:lvlJc w:val="left"/>
      <w:pPr>
        <w:ind w:left="720" w:hanging="720"/>
      </w:pPr>
    </w:lvl>
  </w:abstractNum>
  <w:abstractNum w:abstractNumId="48">
    <w:nsid w:val="7BDF5C90"/>
    <w:multiLevelType w:val="hybridMultilevel"/>
    <w:tmpl w:val="21AC311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E112EE1"/>
    <w:multiLevelType w:val="hybridMultilevel"/>
    <w:tmpl w:val="221C1068"/>
    <w:lvl w:ilvl="0" w:tplc="04090019">
      <w:start w:val="1"/>
      <w:numFmt w:val="lowerLetter"/>
      <w:lvlText w:val="%1."/>
      <w:lvlJc w:val="left"/>
      <w:pPr>
        <w:ind w:left="720" w:hanging="360"/>
      </w:pPr>
    </w:lvl>
    <w:lvl w:ilvl="1" w:tplc="2ABA6C66">
      <w:start w:val="1"/>
      <w:numFmt w:val="lowerRoman"/>
      <w:lvlText w:val="(%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5"/>
  </w:num>
  <w:num w:numId="3">
    <w:abstractNumId w:val="10"/>
  </w:num>
  <w:num w:numId="4">
    <w:abstractNumId w:val="26"/>
  </w:num>
  <w:num w:numId="5">
    <w:abstractNumId w:val="30"/>
  </w:num>
  <w:num w:numId="6">
    <w:abstractNumId w:val="40"/>
  </w:num>
  <w:num w:numId="7">
    <w:abstractNumId w:val="31"/>
  </w:num>
  <w:num w:numId="8">
    <w:abstractNumId w:val="7"/>
  </w:num>
  <w:num w:numId="9">
    <w:abstractNumId w:val="2"/>
  </w:num>
  <w:num w:numId="10">
    <w:abstractNumId w:val="6"/>
  </w:num>
  <w:num w:numId="11">
    <w:abstractNumId w:val="13"/>
  </w:num>
  <w:num w:numId="12">
    <w:abstractNumId w:val="38"/>
  </w:num>
  <w:num w:numId="13">
    <w:abstractNumId w:val="43"/>
  </w:num>
  <w:num w:numId="14">
    <w:abstractNumId w:val="23"/>
  </w:num>
  <w:num w:numId="15">
    <w:abstractNumId w:val="24"/>
  </w:num>
  <w:num w:numId="16">
    <w:abstractNumId w:val="47"/>
  </w:num>
  <w:num w:numId="17">
    <w:abstractNumId w:val="39"/>
  </w:num>
  <w:num w:numId="18">
    <w:abstractNumId w:val="34"/>
  </w:num>
  <w:num w:numId="19">
    <w:abstractNumId w:val="17"/>
  </w:num>
  <w:num w:numId="20">
    <w:abstractNumId w:val="36"/>
  </w:num>
  <w:num w:numId="21">
    <w:abstractNumId w:val="29"/>
  </w:num>
  <w:num w:numId="22">
    <w:abstractNumId w:val="46"/>
  </w:num>
  <w:num w:numId="23">
    <w:abstractNumId w:val="37"/>
  </w:num>
  <w:num w:numId="24">
    <w:abstractNumId w:val="41"/>
  </w:num>
  <w:num w:numId="25">
    <w:abstractNumId w:val="22"/>
  </w:num>
  <w:num w:numId="26">
    <w:abstractNumId w:val="1"/>
  </w:num>
  <w:num w:numId="27">
    <w:abstractNumId w:val="33"/>
  </w:num>
  <w:num w:numId="28">
    <w:abstractNumId w:val="44"/>
  </w:num>
  <w:num w:numId="29">
    <w:abstractNumId w:val="28"/>
  </w:num>
  <w:num w:numId="30">
    <w:abstractNumId w:val="21"/>
  </w:num>
  <w:num w:numId="31">
    <w:abstractNumId w:val="16"/>
  </w:num>
  <w:num w:numId="32">
    <w:abstractNumId w:val="19"/>
  </w:num>
  <w:num w:numId="33">
    <w:abstractNumId w:val="20"/>
  </w:num>
  <w:num w:numId="34">
    <w:abstractNumId w:val="45"/>
  </w:num>
  <w:num w:numId="35">
    <w:abstractNumId w:val="49"/>
  </w:num>
  <w:num w:numId="36">
    <w:abstractNumId w:val="18"/>
  </w:num>
  <w:num w:numId="37">
    <w:abstractNumId w:val="42"/>
  </w:num>
  <w:num w:numId="38">
    <w:abstractNumId w:val="12"/>
  </w:num>
  <w:num w:numId="39">
    <w:abstractNumId w:val="48"/>
  </w:num>
  <w:num w:numId="40">
    <w:abstractNumId w:val="9"/>
  </w:num>
  <w:num w:numId="41">
    <w:abstractNumId w:val="35"/>
  </w:num>
  <w:num w:numId="42">
    <w:abstractNumId w:val="3"/>
  </w:num>
  <w:num w:numId="43">
    <w:abstractNumId w:val="14"/>
  </w:num>
  <w:num w:numId="44">
    <w:abstractNumId w:val="4"/>
  </w:num>
  <w:num w:numId="45">
    <w:abstractNumId w:val="8"/>
  </w:num>
  <w:num w:numId="46">
    <w:abstractNumId w:val="27"/>
  </w:num>
  <w:num w:numId="47">
    <w:abstractNumId w:val="11"/>
  </w:num>
  <w:num w:numId="48">
    <w:abstractNumId w:val="15"/>
  </w:num>
  <w:num w:numId="49">
    <w:abstractNumId w:val="32"/>
  </w:num>
  <w:num w:numId="50">
    <w:abstractNumId w:val="5"/>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activeWritingStyle w:appName="MSWord" w:lang="en-US" w:vendorID="64" w:dllVersion="131078" w:nlCheck="1" w:checkStyle="1"/>
  <w:activeWritingStyle w:appName="MSWord" w:lang="fr-FR" w:vendorID="64" w:dllVersion="131078" w:nlCheck="1" w:checkStyle="1"/>
  <w:activeWritingStyle w:appName="MSWord" w:lang="es-VE" w:vendorID="64" w:dllVersion="131078" w:nlCheck="1" w:checkStyle="1"/>
  <w:proofState w:spelling="clean" w:grammar="clean"/>
  <w:stylePaneFormatFilter w:val="3F01"/>
  <w:defaultTabStop w:val="360"/>
  <w:drawingGridHorizontalSpacing w:val="100"/>
  <w:displayHorizontalDrawingGridEvery w:val="0"/>
  <w:displayVerticalDrawingGridEvery w:val="0"/>
  <w:noPunctuationKerning/>
  <w:characterSpacingControl w:val="doNotCompress"/>
  <w:hdrShapeDefaults>
    <o:shapedefaults v:ext="edit" spidmax="41082"/>
    <o:shapelayout v:ext="edit">
      <o:idmap v:ext="edit" data="40"/>
    </o:shapelayout>
  </w:hdrShapeDefaults>
  <w:footnotePr>
    <w:footnote w:id="-1"/>
    <w:footnote w:id="0"/>
  </w:footnotePr>
  <w:endnotePr>
    <w:endnote w:id="-1"/>
    <w:endnote w:id="0"/>
  </w:endnotePr>
  <w:compat/>
  <w:rsids>
    <w:rsidRoot w:val="00063CC3"/>
    <w:rsid w:val="0000049E"/>
    <w:rsid w:val="00000893"/>
    <w:rsid w:val="00000D7A"/>
    <w:rsid w:val="00001CC7"/>
    <w:rsid w:val="00002475"/>
    <w:rsid w:val="00003E11"/>
    <w:rsid w:val="000040BB"/>
    <w:rsid w:val="0000414B"/>
    <w:rsid w:val="00004851"/>
    <w:rsid w:val="00005DA6"/>
    <w:rsid w:val="00011177"/>
    <w:rsid w:val="00011442"/>
    <w:rsid w:val="00013CC6"/>
    <w:rsid w:val="00014143"/>
    <w:rsid w:val="00015C52"/>
    <w:rsid w:val="000173FB"/>
    <w:rsid w:val="000176F1"/>
    <w:rsid w:val="00022157"/>
    <w:rsid w:val="00022D67"/>
    <w:rsid w:val="00023EAC"/>
    <w:rsid w:val="00023FD0"/>
    <w:rsid w:val="00024BBB"/>
    <w:rsid w:val="00025C99"/>
    <w:rsid w:val="000264D1"/>
    <w:rsid w:val="00026E32"/>
    <w:rsid w:val="00027343"/>
    <w:rsid w:val="00030458"/>
    <w:rsid w:val="00035764"/>
    <w:rsid w:val="00040155"/>
    <w:rsid w:val="00041EAE"/>
    <w:rsid w:val="00042097"/>
    <w:rsid w:val="00042D9D"/>
    <w:rsid w:val="00043830"/>
    <w:rsid w:val="00043ED2"/>
    <w:rsid w:val="0004472F"/>
    <w:rsid w:val="00046229"/>
    <w:rsid w:val="00046988"/>
    <w:rsid w:val="00047088"/>
    <w:rsid w:val="00047188"/>
    <w:rsid w:val="000472DA"/>
    <w:rsid w:val="00047E37"/>
    <w:rsid w:val="00050170"/>
    <w:rsid w:val="00050253"/>
    <w:rsid w:val="000526AC"/>
    <w:rsid w:val="00053770"/>
    <w:rsid w:val="00053C4F"/>
    <w:rsid w:val="00054CBA"/>
    <w:rsid w:val="00054D60"/>
    <w:rsid w:val="00056CC9"/>
    <w:rsid w:val="00061EA1"/>
    <w:rsid w:val="00063CC3"/>
    <w:rsid w:val="00065075"/>
    <w:rsid w:val="00065145"/>
    <w:rsid w:val="00065EC7"/>
    <w:rsid w:val="00066888"/>
    <w:rsid w:val="000669F7"/>
    <w:rsid w:val="00066CB9"/>
    <w:rsid w:val="00067EE8"/>
    <w:rsid w:val="00070276"/>
    <w:rsid w:val="0007049E"/>
    <w:rsid w:val="00070D5D"/>
    <w:rsid w:val="000719DA"/>
    <w:rsid w:val="00072403"/>
    <w:rsid w:val="00073520"/>
    <w:rsid w:val="00073E56"/>
    <w:rsid w:val="00074765"/>
    <w:rsid w:val="00074804"/>
    <w:rsid w:val="00074FB0"/>
    <w:rsid w:val="0007645E"/>
    <w:rsid w:val="00076644"/>
    <w:rsid w:val="00077826"/>
    <w:rsid w:val="00080203"/>
    <w:rsid w:val="00082613"/>
    <w:rsid w:val="00082AC3"/>
    <w:rsid w:val="00082CE4"/>
    <w:rsid w:val="000836D5"/>
    <w:rsid w:val="00084288"/>
    <w:rsid w:val="00084B23"/>
    <w:rsid w:val="00085BB0"/>
    <w:rsid w:val="0008679A"/>
    <w:rsid w:val="00086FA2"/>
    <w:rsid w:val="0009152B"/>
    <w:rsid w:val="0009250C"/>
    <w:rsid w:val="00094507"/>
    <w:rsid w:val="00095110"/>
    <w:rsid w:val="00095B64"/>
    <w:rsid w:val="00095C1D"/>
    <w:rsid w:val="00096D5F"/>
    <w:rsid w:val="00097759"/>
    <w:rsid w:val="00097986"/>
    <w:rsid w:val="000A0A73"/>
    <w:rsid w:val="000A2FC3"/>
    <w:rsid w:val="000A41DE"/>
    <w:rsid w:val="000A61ED"/>
    <w:rsid w:val="000A6D5A"/>
    <w:rsid w:val="000B0068"/>
    <w:rsid w:val="000B0EFE"/>
    <w:rsid w:val="000B1236"/>
    <w:rsid w:val="000B17AF"/>
    <w:rsid w:val="000B19A2"/>
    <w:rsid w:val="000B1A7A"/>
    <w:rsid w:val="000B2B67"/>
    <w:rsid w:val="000B3EE0"/>
    <w:rsid w:val="000B4398"/>
    <w:rsid w:val="000B60CA"/>
    <w:rsid w:val="000C11A0"/>
    <w:rsid w:val="000C1EA6"/>
    <w:rsid w:val="000C4293"/>
    <w:rsid w:val="000C4C15"/>
    <w:rsid w:val="000C505E"/>
    <w:rsid w:val="000C6AD7"/>
    <w:rsid w:val="000C6D6A"/>
    <w:rsid w:val="000C781D"/>
    <w:rsid w:val="000D049E"/>
    <w:rsid w:val="000D10C9"/>
    <w:rsid w:val="000D1C0D"/>
    <w:rsid w:val="000D26E4"/>
    <w:rsid w:val="000D2906"/>
    <w:rsid w:val="000D38FB"/>
    <w:rsid w:val="000D4176"/>
    <w:rsid w:val="000D4287"/>
    <w:rsid w:val="000D4706"/>
    <w:rsid w:val="000D51C0"/>
    <w:rsid w:val="000D59B4"/>
    <w:rsid w:val="000E06D4"/>
    <w:rsid w:val="000E0E15"/>
    <w:rsid w:val="000E205B"/>
    <w:rsid w:val="000E295B"/>
    <w:rsid w:val="000E2B83"/>
    <w:rsid w:val="000E2E9D"/>
    <w:rsid w:val="000E50EE"/>
    <w:rsid w:val="000E58E1"/>
    <w:rsid w:val="000E5A19"/>
    <w:rsid w:val="000E66B5"/>
    <w:rsid w:val="000E76BD"/>
    <w:rsid w:val="000F0F81"/>
    <w:rsid w:val="000F1F6D"/>
    <w:rsid w:val="000F335C"/>
    <w:rsid w:val="000F3F0B"/>
    <w:rsid w:val="000F4435"/>
    <w:rsid w:val="000F4590"/>
    <w:rsid w:val="000F5BCB"/>
    <w:rsid w:val="000F6CA5"/>
    <w:rsid w:val="00100C4F"/>
    <w:rsid w:val="00100D7C"/>
    <w:rsid w:val="001024B9"/>
    <w:rsid w:val="00104251"/>
    <w:rsid w:val="001044C0"/>
    <w:rsid w:val="00104F8E"/>
    <w:rsid w:val="00105D0B"/>
    <w:rsid w:val="001065A5"/>
    <w:rsid w:val="001078A9"/>
    <w:rsid w:val="00110A42"/>
    <w:rsid w:val="001113FF"/>
    <w:rsid w:val="00111A91"/>
    <w:rsid w:val="00111B19"/>
    <w:rsid w:val="00111D4B"/>
    <w:rsid w:val="00114137"/>
    <w:rsid w:val="001144A2"/>
    <w:rsid w:val="001162DA"/>
    <w:rsid w:val="00116461"/>
    <w:rsid w:val="001174AE"/>
    <w:rsid w:val="00117BB8"/>
    <w:rsid w:val="00117E40"/>
    <w:rsid w:val="00120874"/>
    <w:rsid w:val="00120F9F"/>
    <w:rsid w:val="001211E5"/>
    <w:rsid w:val="00121AD9"/>
    <w:rsid w:val="00122EB2"/>
    <w:rsid w:val="00123C8C"/>
    <w:rsid w:val="00125F3A"/>
    <w:rsid w:val="00126D09"/>
    <w:rsid w:val="00127130"/>
    <w:rsid w:val="0013007E"/>
    <w:rsid w:val="00130718"/>
    <w:rsid w:val="001319D9"/>
    <w:rsid w:val="001324C7"/>
    <w:rsid w:val="00134C1A"/>
    <w:rsid w:val="00134CA2"/>
    <w:rsid w:val="00135CEC"/>
    <w:rsid w:val="00136E06"/>
    <w:rsid w:val="00140FD2"/>
    <w:rsid w:val="00144446"/>
    <w:rsid w:val="00146356"/>
    <w:rsid w:val="00146479"/>
    <w:rsid w:val="00146657"/>
    <w:rsid w:val="00146766"/>
    <w:rsid w:val="001530C4"/>
    <w:rsid w:val="001535D4"/>
    <w:rsid w:val="00156A74"/>
    <w:rsid w:val="00157E00"/>
    <w:rsid w:val="00160195"/>
    <w:rsid w:val="0016108E"/>
    <w:rsid w:val="0016176E"/>
    <w:rsid w:val="00162F31"/>
    <w:rsid w:val="0016425B"/>
    <w:rsid w:val="001652D3"/>
    <w:rsid w:val="00165B79"/>
    <w:rsid w:val="00166E9E"/>
    <w:rsid w:val="0017246E"/>
    <w:rsid w:val="00177EF3"/>
    <w:rsid w:val="00181A96"/>
    <w:rsid w:val="001826EF"/>
    <w:rsid w:val="00182785"/>
    <w:rsid w:val="0018380B"/>
    <w:rsid w:val="0018538C"/>
    <w:rsid w:val="0018687C"/>
    <w:rsid w:val="00190326"/>
    <w:rsid w:val="001903AF"/>
    <w:rsid w:val="0019414C"/>
    <w:rsid w:val="001941B5"/>
    <w:rsid w:val="00195D26"/>
    <w:rsid w:val="001A1237"/>
    <w:rsid w:val="001A1BD5"/>
    <w:rsid w:val="001A1C82"/>
    <w:rsid w:val="001A1F9D"/>
    <w:rsid w:val="001A37C0"/>
    <w:rsid w:val="001A4216"/>
    <w:rsid w:val="001A4A77"/>
    <w:rsid w:val="001A5626"/>
    <w:rsid w:val="001A5EAC"/>
    <w:rsid w:val="001A64EF"/>
    <w:rsid w:val="001A6A2C"/>
    <w:rsid w:val="001B08D0"/>
    <w:rsid w:val="001B1195"/>
    <w:rsid w:val="001B1EB8"/>
    <w:rsid w:val="001B51A6"/>
    <w:rsid w:val="001B583F"/>
    <w:rsid w:val="001B5DC4"/>
    <w:rsid w:val="001B760E"/>
    <w:rsid w:val="001C00A3"/>
    <w:rsid w:val="001C1385"/>
    <w:rsid w:val="001C1C41"/>
    <w:rsid w:val="001C1C81"/>
    <w:rsid w:val="001C1E26"/>
    <w:rsid w:val="001C1F18"/>
    <w:rsid w:val="001C1F7D"/>
    <w:rsid w:val="001C2667"/>
    <w:rsid w:val="001C2B44"/>
    <w:rsid w:val="001C2ED0"/>
    <w:rsid w:val="001C3419"/>
    <w:rsid w:val="001C4E1F"/>
    <w:rsid w:val="001C6328"/>
    <w:rsid w:val="001C766D"/>
    <w:rsid w:val="001D1F20"/>
    <w:rsid w:val="001D2BA4"/>
    <w:rsid w:val="001D2DA1"/>
    <w:rsid w:val="001D385B"/>
    <w:rsid w:val="001D57D1"/>
    <w:rsid w:val="001D7646"/>
    <w:rsid w:val="001D7D02"/>
    <w:rsid w:val="001E0610"/>
    <w:rsid w:val="001E0A5E"/>
    <w:rsid w:val="001E4901"/>
    <w:rsid w:val="001E4E58"/>
    <w:rsid w:val="001E5126"/>
    <w:rsid w:val="001E6B3A"/>
    <w:rsid w:val="001E7533"/>
    <w:rsid w:val="001F0022"/>
    <w:rsid w:val="001F2742"/>
    <w:rsid w:val="001F29CA"/>
    <w:rsid w:val="001F4594"/>
    <w:rsid w:val="001F515F"/>
    <w:rsid w:val="001F5739"/>
    <w:rsid w:val="001F6B30"/>
    <w:rsid w:val="001F6FE6"/>
    <w:rsid w:val="001F7871"/>
    <w:rsid w:val="00200C71"/>
    <w:rsid w:val="00200EFD"/>
    <w:rsid w:val="00201A94"/>
    <w:rsid w:val="00202227"/>
    <w:rsid w:val="00204B5C"/>
    <w:rsid w:val="00206EFD"/>
    <w:rsid w:val="00210AF7"/>
    <w:rsid w:val="002111B5"/>
    <w:rsid w:val="00211555"/>
    <w:rsid w:val="00212EF8"/>
    <w:rsid w:val="00214AB1"/>
    <w:rsid w:val="002162EB"/>
    <w:rsid w:val="0021745F"/>
    <w:rsid w:val="00222A1E"/>
    <w:rsid w:val="00223ECC"/>
    <w:rsid w:val="00224048"/>
    <w:rsid w:val="00224C39"/>
    <w:rsid w:val="00225672"/>
    <w:rsid w:val="002257E5"/>
    <w:rsid w:val="002272E8"/>
    <w:rsid w:val="0022744B"/>
    <w:rsid w:val="00232972"/>
    <w:rsid w:val="00232ACF"/>
    <w:rsid w:val="00234110"/>
    <w:rsid w:val="00236FAC"/>
    <w:rsid w:val="002400AE"/>
    <w:rsid w:val="00240C18"/>
    <w:rsid w:val="002411B4"/>
    <w:rsid w:val="00241675"/>
    <w:rsid w:val="00241FD0"/>
    <w:rsid w:val="00242593"/>
    <w:rsid w:val="00243DCD"/>
    <w:rsid w:val="00245110"/>
    <w:rsid w:val="002457A8"/>
    <w:rsid w:val="002467ED"/>
    <w:rsid w:val="0025032D"/>
    <w:rsid w:val="00250559"/>
    <w:rsid w:val="00251DD0"/>
    <w:rsid w:val="00252CF2"/>
    <w:rsid w:val="00253964"/>
    <w:rsid w:val="00254727"/>
    <w:rsid w:val="002549A7"/>
    <w:rsid w:val="002554F3"/>
    <w:rsid w:val="00256CDE"/>
    <w:rsid w:val="00257454"/>
    <w:rsid w:val="00257AF5"/>
    <w:rsid w:val="002619B9"/>
    <w:rsid w:val="002623B1"/>
    <w:rsid w:val="002650FE"/>
    <w:rsid w:val="00265DCD"/>
    <w:rsid w:val="0026715E"/>
    <w:rsid w:val="002671D1"/>
    <w:rsid w:val="002671E7"/>
    <w:rsid w:val="00271561"/>
    <w:rsid w:val="00271A82"/>
    <w:rsid w:val="00272107"/>
    <w:rsid w:val="00272883"/>
    <w:rsid w:val="00272C14"/>
    <w:rsid w:val="00273605"/>
    <w:rsid w:val="00273A69"/>
    <w:rsid w:val="00273DD5"/>
    <w:rsid w:val="002752AB"/>
    <w:rsid w:val="00275421"/>
    <w:rsid w:val="00277D15"/>
    <w:rsid w:val="0028079E"/>
    <w:rsid w:val="002814D6"/>
    <w:rsid w:val="00283F6B"/>
    <w:rsid w:val="00284F5E"/>
    <w:rsid w:val="00286314"/>
    <w:rsid w:val="00286769"/>
    <w:rsid w:val="0028677F"/>
    <w:rsid w:val="00291631"/>
    <w:rsid w:val="002919F6"/>
    <w:rsid w:val="0029202F"/>
    <w:rsid w:val="00292359"/>
    <w:rsid w:val="0029319F"/>
    <w:rsid w:val="00293EED"/>
    <w:rsid w:val="00295170"/>
    <w:rsid w:val="0029522D"/>
    <w:rsid w:val="002953EA"/>
    <w:rsid w:val="00295FE3"/>
    <w:rsid w:val="002A0152"/>
    <w:rsid w:val="002A1288"/>
    <w:rsid w:val="002A1703"/>
    <w:rsid w:val="002A1763"/>
    <w:rsid w:val="002A255A"/>
    <w:rsid w:val="002A2831"/>
    <w:rsid w:val="002A346F"/>
    <w:rsid w:val="002A4026"/>
    <w:rsid w:val="002A40BB"/>
    <w:rsid w:val="002A4206"/>
    <w:rsid w:val="002A4E0B"/>
    <w:rsid w:val="002A6CCE"/>
    <w:rsid w:val="002A7097"/>
    <w:rsid w:val="002A70F2"/>
    <w:rsid w:val="002A72BD"/>
    <w:rsid w:val="002A7B5F"/>
    <w:rsid w:val="002B4E2D"/>
    <w:rsid w:val="002B4E5A"/>
    <w:rsid w:val="002B53E5"/>
    <w:rsid w:val="002B63FE"/>
    <w:rsid w:val="002B6930"/>
    <w:rsid w:val="002B7BB6"/>
    <w:rsid w:val="002C0B59"/>
    <w:rsid w:val="002C1D42"/>
    <w:rsid w:val="002C20F2"/>
    <w:rsid w:val="002C4B01"/>
    <w:rsid w:val="002D1FEB"/>
    <w:rsid w:val="002D457A"/>
    <w:rsid w:val="002D5450"/>
    <w:rsid w:val="002D65AF"/>
    <w:rsid w:val="002D752E"/>
    <w:rsid w:val="002E0E07"/>
    <w:rsid w:val="002E2F76"/>
    <w:rsid w:val="002E4ADB"/>
    <w:rsid w:val="002E4D49"/>
    <w:rsid w:val="002E6488"/>
    <w:rsid w:val="002E6C88"/>
    <w:rsid w:val="002F0461"/>
    <w:rsid w:val="002F0907"/>
    <w:rsid w:val="002F169C"/>
    <w:rsid w:val="002F2544"/>
    <w:rsid w:val="002F25BA"/>
    <w:rsid w:val="002F2AF4"/>
    <w:rsid w:val="002F2B98"/>
    <w:rsid w:val="002F71AE"/>
    <w:rsid w:val="002F745B"/>
    <w:rsid w:val="00300F05"/>
    <w:rsid w:val="003018EF"/>
    <w:rsid w:val="00301F8B"/>
    <w:rsid w:val="00304902"/>
    <w:rsid w:val="003055CE"/>
    <w:rsid w:val="00305603"/>
    <w:rsid w:val="00305F03"/>
    <w:rsid w:val="0030781E"/>
    <w:rsid w:val="00310823"/>
    <w:rsid w:val="00310E58"/>
    <w:rsid w:val="00311095"/>
    <w:rsid w:val="003118A1"/>
    <w:rsid w:val="00312DB1"/>
    <w:rsid w:val="00317096"/>
    <w:rsid w:val="003172A9"/>
    <w:rsid w:val="00320D97"/>
    <w:rsid w:val="003217C8"/>
    <w:rsid w:val="003228BE"/>
    <w:rsid w:val="00323CCC"/>
    <w:rsid w:val="00324B50"/>
    <w:rsid w:val="0032519C"/>
    <w:rsid w:val="0032558A"/>
    <w:rsid w:val="00325635"/>
    <w:rsid w:val="00327D23"/>
    <w:rsid w:val="00330281"/>
    <w:rsid w:val="00330519"/>
    <w:rsid w:val="00330B31"/>
    <w:rsid w:val="00331A24"/>
    <w:rsid w:val="00332492"/>
    <w:rsid w:val="0033362A"/>
    <w:rsid w:val="0033425A"/>
    <w:rsid w:val="00335397"/>
    <w:rsid w:val="00336A67"/>
    <w:rsid w:val="00337F12"/>
    <w:rsid w:val="00341AC7"/>
    <w:rsid w:val="00342854"/>
    <w:rsid w:val="00342A54"/>
    <w:rsid w:val="00342E2D"/>
    <w:rsid w:val="00344D35"/>
    <w:rsid w:val="00346690"/>
    <w:rsid w:val="003469CB"/>
    <w:rsid w:val="003472E7"/>
    <w:rsid w:val="00347693"/>
    <w:rsid w:val="00347D6A"/>
    <w:rsid w:val="003509CD"/>
    <w:rsid w:val="00353B32"/>
    <w:rsid w:val="003548D5"/>
    <w:rsid w:val="00361D41"/>
    <w:rsid w:val="00362168"/>
    <w:rsid w:val="00362376"/>
    <w:rsid w:val="003623DC"/>
    <w:rsid w:val="00364472"/>
    <w:rsid w:val="00367CB0"/>
    <w:rsid w:val="003701F5"/>
    <w:rsid w:val="00370BD0"/>
    <w:rsid w:val="00371B8A"/>
    <w:rsid w:val="00373029"/>
    <w:rsid w:val="0037394F"/>
    <w:rsid w:val="00374BEE"/>
    <w:rsid w:val="00375EAA"/>
    <w:rsid w:val="00376320"/>
    <w:rsid w:val="00376B18"/>
    <w:rsid w:val="00376E97"/>
    <w:rsid w:val="0037799E"/>
    <w:rsid w:val="003810E9"/>
    <w:rsid w:val="00381350"/>
    <w:rsid w:val="00381E78"/>
    <w:rsid w:val="00382AAB"/>
    <w:rsid w:val="0038436B"/>
    <w:rsid w:val="00385CCF"/>
    <w:rsid w:val="00386642"/>
    <w:rsid w:val="0038681F"/>
    <w:rsid w:val="00386F65"/>
    <w:rsid w:val="0038758D"/>
    <w:rsid w:val="00390ACE"/>
    <w:rsid w:val="0039102A"/>
    <w:rsid w:val="00392B3C"/>
    <w:rsid w:val="00393C23"/>
    <w:rsid w:val="003945EB"/>
    <w:rsid w:val="003953D5"/>
    <w:rsid w:val="003A052E"/>
    <w:rsid w:val="003A1D14"/>
    <w:rsid w:val="003A2CF6"/>
    <w:rsid w:val="003A3149"/>
    <w:rsid w:val="003A3515"/>
    <w:rsid w:val="003A5025"/>
    <w:rsid w:val="003A5872"/>
    <w:rsid w:val="003A5D98"/>
    <w:rsid w:val="003B0991"/>
    <w:rsid w:val="003B09BA"/>
    <w:rsid w:val="003B13F9"/>
    <w:rsid w:val="003B2200"/>
    <w:rsid w:val="003B7046"/>
    <w:rsid w:val="003B72A7"/>
    <w:rsid w:val="003C11BF"/>
    <w:rsid w:val="003C2214"/>
    <w:rsid w:val="003C48C2"/>
    <w:rsid w:val="003C49F8"/>
    <w:rsid w:val="003C5943"/>
    <w:rsid w:val="003C7F22"/>
    <w:rsid w:val="003D09C6"/>
    <w:rsid w:val="003D0AD0"/>
    <w:rsid w:val="003D1009"/>
    <w:rsid w:val="003D1BFD"/>
    <w:rsid w:val="003D3133"/>
    <w:rsid w:val="003D348C"/>
    <w:rsid w:val="003D36CE"/>
    <w:rsid w:val="003D4C43"/>
    <w:rsid w:val="003D4FF7"/>
    <w:rsid w:val="003D5855"/>
    <w:rsid w:val="003D70FC"/>
    <w:rsid w:val="003E077C"/>
    <w:rsid w:val="003E13FB"/>
    <w:rsid w:val="003E4039"/>
    <w:rsid w:val="003E43EB"/>
    <w:rsid w:val="003E726A"/>
    <w:rsid w:val="003E7484"/>
    <w:rsid w:val="003E790A"/>
    <w:rsid w:val="003F1F9F"/>
    <w:rsid w:val="003F3E3F"/>
    <w:rsid w:val="003F41B4"/>
    <w:rsid w:val="003F45E5"/>
    <w:rsid w:val="003F4910"/>
    <w:rsid w:val="003F49C2"/>
    <w:rsid w:val="003F5558"/>
    <w:rsid w:val="003F5D0E"/>
    <w:rsid w:val="003F680F"/>
    <w:rsid w:val="003F6E97"/>
    <w:rsid w:val="003F6F42"/>
    <w:rsid w:val="003F713A"/>
    <w:rsid w:val="003F72C9"/>
    <w:rsid w:val="003F7BAC"/>
    <w:rsid w:val="004001BA"/>
    <w:rsid w:val="00400BEA"/>
    <w:rsid w:val="004021E3"/>
    <w:rsid w:val="00402456"/>
    <w:rsid w:val="00403ACF"/>
    <w:rsid w:val="00405267"/>
    <w:rsid w:val="00405492"/>
    <w:rsid w:val="004066F4"/>
    <w:rsid w:val="00406B6E"/>
    <w:rsid w:val="00410320"/>
    <w:rsid w:val="00410BBD"/>
    <w:rsid w:val="004117BA"/>
    <w:rsid w:val="00411EAD"/>
    <w:rsid w:val="0041391E"/>
    <w:rsid w:val="00414283"/>
    <w:rsid w:val="00422E38"/>
    <w:rsid w:val="004239AF"/>
    <w:rsid w:val="00423E1E"/>
    <w:rsid w:val="00423E55"/>
    <w:rsid w:val="00424D04"/>
    <w:rsid w:val="00426E46"/>
    <w:rsid w:val="0043134B"/>
    <w:rsid w:val="004315AB"/>
    <w:rsid w:val="004315B4"/>
    <w:rsid w:val="00432270"/>
    <w:rsid w:val="004326D7"/>
    <w:rsid w:val="00434D92"/>
    <w:rsid w:val="00434D95"/>
    <w:rsid w:val="004365D6"/>
    <w:rsid w:val="004366A2"/>
    <w:rsid w:val="00437A53"/>
    <w:rsid w:val="004404B2"/>
    <w:rsid w:val="004435D6"/>
    <w:rsid w:val="00446465"/>
    <w:rsid w:val="00446634"/>
    <w:rsid w:val="004516F6"/>
    <w:rsid w:val="004525DD"/>
    <w:rsid w:val="00454085"/>
    <w:rsid w:val="004545E8"/>
    <w:rsid w:val="00455B1F"/>
    <w:rsid w:val="00455DB2"/>
    <w:rsid w:val="00456FC1"/>
    <w:rsid w:val="00457A45"/>
    <w:rsid w:val="00460B08"/>
    <w:rsid w:val="00460E76"/>
    <w:rsid w:val="00461ED8"/>
    <w:rsid w:val="00463A22"/>
    <w:rsid w:val="00464817"/>
    <w:rsid w:val="00466302"/>
    <w:rsid w:val="00466C7D"/>
    <w:rsid w:val="00470519"/>
    <w:rsid w:val="00471494"/>
    <w:rsid w:val="00472793"/>
    <w:rsid w:val="0047425E"/>
    <w:rsid w:val="00475F26"/>
    <w:rsid w:val="00476321"/>
    <w:rsid w:val="00477FF7"/>
    <w:rsid w:val="004821BC"/>
    <w:rsid w:val="004821EF"/>
    <w:rsid w:val="00482582"/>
    <w:rsid w:val="00483A2B"/>
    <w:rsid w:val="00484108"/>
    <w:rsid w:val="00485112"/>
    <w:rsid w:val="00490D4B"/>
    <w:rsid w:val="004912A0"/>
    <w:rsid w:val="00491E85"/>
    <w:rsid w:val="00495027"/>
    <w:rsid w:val="0049546B"/>
    <w:rsid w:val="00496640"/>
    <w:rsid w:val="004A198D"/>
    <w:rsid w:val="004A48F7"/>
    <w:rsid w:val="004A5033"/>
    <w:rsid w:val="004A54F4"/>
    <w:rsid w:val="004A75C5"/>
    <w:rsid w:val="004B1CD6"/>
    <w:rsid w:val="004B2716"/>
    <w:rsid w:val="004B28B1"/>
    <w:rsid w:val="004B2B7B"/>
    <w:rsid w:val="004B3279"/>
    <w:rsid w:val="004B3B7E"/>
    <w:rsid w:val="004B4367"/>
    <w:rsid w:val="004B47A5"/>
    <w:rsid w:val="004B5FE3"/>
    <w:rsid w:val="004B6346"/>
    <w:rsid w:val="004B7482"/>
    <w:rsid w:val="004B7E21"/>
    <w:rsid w:val="004C0B95"/>
    <w:rsid w:val="004C1765"/>
    <w:rsid w:val="004C19FE"/>
    <w:rsid w:val="004C3792"/>
    <w:rsid w:val="004C3946"/>
    <w:rsid w:val="004C628A"/>
    <w:rsid w:val="004C6DBA"/>
    <w:rsid w:val="004C73A6"/>
    <w:rsid w:val="004D0655"/>
    <w:rsid w:val="004D1373"/>
    <w:rsid w:val="004D371C"/>
    <w:rsid w:val="004D3ED5"/>
    <w:rsid w:val="004D6B4E"/>
    <w:rsid w:val="004D6BEA"/>
    <w:rsid w:val="004D78D2"/>
    <w:rsid w:val="004E00EE"/>
    <w:rsid w:val="004E35B5"/>
    <w:rsid w:val="004E6D9D"/>
    <w:rsid w:val="004E6F3F"/>
    <w:rsid w:val="004F06A5"/>
    <w:rsid w:val="004F0826"/>
    <w:rsid w:val="004F2862"/>
    <w:rsid w:val="004F3822"/>
    <w:rsid w:val="004F43A4"/>
    <w:rsid w:val="004F5B77"/>
    <w:rsid w:val="0050054A"/>
    <w:rsid w:val="00500A12"/>
    <w:rsid w:val="00500BA8"/>
    <w:rsid w:val="00500CB1"/>
    <w:rsid w:val="0050397C"/>
    <w:rsid w:val="00503E90"/>
    <w:rsid w:val="00506509"/>
    <w:rsid w:val="005076F5"/>
    <w:rsid w:val="00511F5F"/>
    <w:rsid w:val="00512434"/>
    <w:rsid w:val="00512953"/>
    <w:rsid w:val="00512B41"/>
    <w:rsid w:val="00513D20"/>
    <w:rsid w:val="00514E1B"/>
    <w:rsid w:val="00516184"/>
    <w:rsid w:val="005161A1"/>
    <w:rsid w:val="00516793"/>
    <w:rsid w:val="00517B8F"/>
    <w:rsid w:val="005203A3"/>
    <w:rsid w:val="00520E58"/>
    <w:rsid w:val="0052235F"/>
    <w:rsid w:val="00522630"/>
    <w:rsid w:val="00522DC5"/>
    <w:rsid w:val="00523658"/>
    <w:rsid w:val="00525AD2"/>
    <w:rsid w:val="00526BDB"/>
    <w:rsid w:val="00526DAF"/>
    <w:rsid w:val="00526FEE"/>
    <w:rsid w:val="005273C2"/>
    <w:rsid w:val="0052764C"/>
    <w:rsid w:val="00527D5A"/>
    <w:rsid w:val="005301BA"/>
    <w:rsid w:val="0053092B"/>
    <w:rsid w:val="00530E49"/>
    <w:rsid w:val="00533087"/>
    <w:rsid w:val="00533BFB"/>
    <w:rsid w:val="005358D2"/>
    <w:rsid w:val="00535F40"/>
    <w:rsid w:val="00543608"/>
    <w:rsid w:val="005440D3"/>
    <w:rsid w:val="00544D9D"/>
    <w:rsid w:val="005450A1"/>
    <w:rsid w:val="0054584B"/>
    <w:rsid w:val="005477EC"/>
    <w:rsid w:val="005521E5"/>
    <w:rsid w:val="00553F04"/>
    <w:rsid w:val="005546BC"/>
    <w:rsid w:val="00554946"/>
    <w:rsid w:val="00556157"/>
    <w:rsid w:val="00557A9C"/>
    <w:rsid w:val="005601ED"/>
    <w:rsid w:val="00560343"/>
    <w:rsid w:val="005618C9"/>
    <w:rsid w:val="00562018"/>
    <w:rsid w:val="005621FF"/>
    <w:rsid w:val="00562F1D"/>
    <w:rsid w:val="005630FE"/>
    <w:rsid w:val="005631DA"/>
    <w:rsid w:val="0056333C"/>
    <w:rsid w:val="00563438"/>
    <w:rsid w:val="00565C87"/>
    <w:rsid w:val="005663C6"/>
    <w:rsid w:val="00566D40"/>
    <w:rsid w:val="00567F11"/>
    <w:rsid w:val="0057339E"/>
    <w:rsid w:val="0057383D"/>
    <w:rsid w:val="00574CC6"/>
    <w:rsid w:val="00574FFE"/>
    <w:rsid w:val="005754CF"/>
    <w:rsid w:val="005815E6"/>
    <w:rsid w:val="0058166F"/>
    <w:rsid w:val="00583CD4"/>
    <w:rsid w:val="00584D49"/>
    <w:rsid w:val="005856D5"/>
    <w:rsid w:val="00586BA0"/>
    <w:rsid w:val="005912B8"/>
    <w:rsid w:val="0059296F"/>
    <w:rsid w:val="00594089"/>
    <w:rsid w:val="005941C6"/>
    <w:rsid w:val="00595EE0"/>
    <w:rsid w:val="005968CD"/>
    <w:rsid w:val="005977B3"/>
    <w:rsid w:val="00597A58"/>
    <w:rsid w:val="005A0FFE"/>
    <w:rsid w:val="005A1B30"/>
    <w:rsid w:val="005A3174"/>
    <w:rsid w:val="005A5176"/>
    <w:rsid w:val="005A6331"/>
    <w:rsid w:val="005A653C"/>
    <w:rsid w:val="005A664A"/>
    <w:rsid w:val="005A77F7"/>
    <w:rsid w:val="005A799F"/>
    <w:rsid w:val="005B0688"/>
    <w:rsid w:val="005B0F2E"/>
    <w:rsid w:val="005B26BF"/>
    <w:rsid w:val="005B2D2E"/>
    <w:rsid w:val="005B3B05"/>
    <w:rsid w:val="005B3CD4"/>
    <w:rsid w:val="005B4CD6"/>
    <w:rsid w:val="005B5654"/>
    <w:rsid w:val="005B602F"/>
    <w:rsid w:val="005B6C4E"/>
    <w:rsid w:val="005C0621"/>
    <w:rsid w:val="005C1219"/>
    <w:rsid w:val="005C1511"/>
    <w:rsid w:val="005C3498"/>
    <w:rsid w:val="005C450C"/>
    <w:rsid w:val="005C4B0B"/>
    <w:rsid w:val="005C56C4"/>
    <w:rsid w:val="005C5FA7"/>
    <w:rsid w:val="005C608D"/>
    <w:rsid w:val="005C7A80"/>
    <w:rsid w:val="005C7CCE"/>
    <w:rsid w:val="005D0640"/>
    <w:rsid w:val="005D304C"/>
    <w:rsid w:val="005D3110"/>
    <w:rsid w:val="005D394E"/>
    <w:rsid w:val="005D3F8F"/>
    <w:rsid w:val="005D4103"/>
    <w:rsid w:val="005D4A83"/>
    <w:rsid w:val="005D65B8"/>
    <w:rsid w:val="005D6F33"/>
    <w:rsid w:val="005D78FF"/>
    <w:rsid w:val="005E0BF4"/>
    <w:rsid w:val="005E4584"/>
    <w:rsid w:val="005E50DE"/>
    <w:rsid w:val="005E5215"/>
    <w:rsid w:val="005E706A"/>
    <w:rsid w:val="005F02E2"/>
    <w:rsid w:val="005F27F8"/>
    <w:rsid w:val="005F2B7C"/>
    <w:rsid w:val="005F3BD7"/>
    <w:rsid w:val="005F3F70"/>
    <w:rsid w:val="005F5D55"/>
    <w:rsid w:val="005F7235"/>
    <w:rsid w:val="005F7C8D"/>
    <w:rsid w:val="00600E27"/>
    <w:rsid w:val="00601FCD"/>
    <w:rsid w:val="00604083"/>
    <w:rsid w:val="00605251"/>
    <w:rsid w:val="0060525D"/>
    <w:rsid w:val="00606DC5"/>
    <w:rsid w:val="00606EE5"/>
    <w:rsid w:val="00607135"/>
    <w:rsid w:val="006071AE"/>
    <w:rsid w:val="006103C5"/>
    <w:rsid w:val="0061256B"/>
    <w:rsid w:val="006132BA"/>
    <w:rsid w:val="00613C4F"/>
    <w:rsid w:val="00614496"/>
    <w:rsid w:val="006154CD"/>
    <w:rsid w:val="006158CA"/>
    <w:rsid w:val="0061617E"/>
    <w:rsid w:val="00617083"/>
    <w:rsid w:val="006210A0"/>
    <w:rsid w:val="00621AC0"/>
    <w:rsid w:val="00621C63"/>
    <w:rsid w:val="00622117"/>
    <w:rsid w:val="00622FD9"/>
    <w:rsid w:val="00623CC5"/>
    <w:rsid w:val="006248B8"/>
    <w:rsid w:val="00625396"/>
    <w:rsid w:val="006263DE"/>
    <w:rsid w:val="00626913"/>
    <w:rsid w:val="00626CE9"/>
    <w:rsid w:val="00627C9C"/>
    <w:rsid w:val="0063026E"/>
    <w:rsid w:val="00630426"/>
    <w:rsid w:val="00630659"/>
    <w:rsid w:val="0063209A"/>
    <w:rsid w:val="0063270B"/>
    <w:rsid w:val="00636130"/>
    <w:rsid w:val="006362AB"/>
    <w:rsid w:val="006368AC"/>
    <w:rsid w:val="0063691C"/>
    <w:rsid w:val="00637854"/>
    <w:rsid w:val="00637A52"/>
    <w:rsid w:val="006411BE"/>
    <w:rsid w:val="00642134"/>
    <w:rsid w:val="006447A3"/>
    <w:rsid w:val="00647497"/>
    <w:rsid w:val="0064755B"/>
    <w:rsid w:val="00647EAC"/>
    <w:rsid w:val="006509C7"/>
    <w:rsid w:val="00650F8A"/>
    <w:rsid w:val="00652D24"/>
    <w:rsid w:val="006539B1"/>
    <w:rsid w:val="00655307"/>
    <w:rsid w:val="00655A91"/>
    <w:rsid w:val="0065608A"/>
    <w:rsid w:val="00656486"/>
    <w:rsid w:val="00662188"/>
    <w:rsid w:val="00663D1A"/>
    <w:rsid w:val="00665FF6"/>
    <w:rsid w:val="0066651A"/>
    <w:rsid w:val="00667E74"/>
    <w:rsid w:val="00670AEB"/>
    <w:rsid w:val="006725B1"/>
    <w:rsid w:val="00673042"/>
    <w:rsid w:val="00674CBF"/>
    <w:rsid w:val="00674E79"/>
    <w:rsid w:val="006751B0"/>
    <w:rsid w:val="00677CCE"/>
    <w:rsid w:val="0068038B"/>
    <w:rsid w:val="0068139B"/>
    <w:rsid w:val="006830A2"/>
    <w:rsid w:val="00684B4B"/>
    <w:rsid w:val="00685172"/>
    <w:rsid w:val="006862E9"/>
    <w:rsid w:val="00690B3B"/>
    <w:rsid w:val="00692C38"/>
    <w:rsid w:val="006931BF"/>
    <w:rsid w:val="00693AE1"/>
    <w:rsid w:val="0069471D"/>
    <w:rsid w:val="00694C07"/>
    <w:rsid w:val="00695CF4"/>
    <w:rsid w:val="00696D2A"/>
    <w:rsid w:val="006972D5"/>
    <w:rsid w:val="006A0C00"/>
    <w:rsid w:val="006A3756"/>
    <w:rsid w:val="006A4EEB"/>
    <w:rsid w:val="006A7F78"/>
    <w:rsid w:val="006B0D65"/>
    <w:rsid w:val="006B1816"/>
    <w:rsid w:val="006B22BD"/>
    <w:rsid w:val="006B4FFC"/>
    <w:rsid w:val="006B7B0E"/>
    <w:rsid w:val="006B7D84"/>
    <w:rsid w:val="006C0F76"/>
    <w:rsid w:val="006C2471"/>
    <w:rsid w:val="006C27B2"/>
    <w:rsid w:val="006C27E0"/>
    <w:rsid w:val="006C6CB5"/>
    <w:rsid w:val="006C704B"/>
    <w:rsid w:val="006D23AF"/>
    <w:rsid w:val="006D2B2E"/>
    <w:rsid w:val="006D318A"/>
    <w:rsid w:val="006D459F"/>
    <w:rsid w:val="006D4EFD"/>
    <w:rsid w:val="006D6252"/>
    <w:rsid w:val="006D696A"/>
    <w:rsid w:val="006D7FD6"/>
    <w:rsid w:val="006E1647"/>
    <w:rsid w:val="006E19EC"/>
    <w:rsid w:val="006E1C97"/>
    <w:rsid w:val="006E1D54"/>
    <w:rsid w:val="006E20B1"/>
    <w:rsid w:val="006E257A"/>
    <w:rsid w:val="006E38BD"/>
    <w:rsid w:val="006E3F5E"/>
    <w:rsid w:val="006E43B7"/>
    <w:rsid w:val="006E4433"/>
    <w:rsid w:val="006E5678"/>
    <w:rsid w:val="006E58AD"/>
    <w:rsid w:val="006E6D3D"/>
    <w:rsid w:val="006F0C95"/>
    <w:rsid w:val="006F1BD3"/>
    <w:rsid w:val="006F2B64"/>
    <w:rsid w:val="006F4BAE"/>
    <w:rsid w:val="006F5295"/>
    <w:rsid w:val="006F53EC"/>
    <w:rsid w:val="006F6B5F"/>
    <w:rsid w:val="006F71A4"/>
    <w:rsid w:val="007005A9"/>
    <w:rsid w:val="00703528"/>
    <w:rsid w:val="00703748"/>
    <w:rsid w:val="007046ED"/>
    <w:rsid w:val="00705732"/>
    <w:rsid w:val="0071048E"/>
    <w:rsid w:val="007105B6"/>
    <w:rsid w:val="007125C1"/>
    <w:rsid w:val="007149DA"/>
    <w:rsid w:val="00714A67"/>
    <w:rsid w:val="00714C5A"/>
    <w:rsid w:val="00715D0B"/>
    <w:rsid w:val="00715E88"/>
    <w:rsid w:val="00716A26"/>
    <w:rsid w:val="00720317"/>
    <w:rsid w:val="007232E3"/>
    <w:rsid w:val="007263A4"/>
    <w:rsid w:val="00726821"/>
    <w:rsid w:val="00727B1C"/>
    <w:rsid w:val="007309A0"/>
    <w:rsid w:val="00730B71"/>
    <w:rsid w:val="00730E6C"/>
    <w:rsid w:val="00730EC6"/>
    <w:rsid w:val="00730F71"/>
    <w:rsid w:val="007313F7"/>
    <w:rsid w:val="00733F13"/>
    <w:rsid w:val="00736552"/>
    <w:rsid w:val="00736C8D"/>
    <w:rsid w:val="007413F7"/>
    <w:rsid w:val="00741705"/>
    <w:rsid w:val="00742A69"/>
    <w:rsid w:val="00742AEC"/>
    <w:rsid w:val="0074312A"/>
    <w:rsid w:val="0074458F"/>
    <w:rsid w:val="00744DD9"/>
    <w:rsid w:val="00745907"/>
    <w:rsid w:val="00745DE5"/>
    <w:rsid w:val="007466B5"/>
    <w:rsid w:val="007470A4"/>
    <w:rsid w:val="0075161D"/>
    <w:rsid w:val="0075177F"/>
    <w:rsid w:val="00753EF2"/>
    <w:rsid w:val="00755185"/>
    <w:rsid w:val="00756CE8"/>
    <w:rsid w:val="0075768B"/>
    <w:rsid w:val="00757ADA"/>
    <w:rsid w:val="00761AEF"/>
    <w:rsid w:val="00761BFD"/>
    <w:rsid w:val="00761C7C"/>
    <w:rsid w:val="00762BB9"/>
    <w:rsid w:val="00763E2F"/>
    <w:rsid w:val="00765A9B"/>
    <w:rsid w:val="0076746F"/>
    <w:rsid w:val="007700A1"/>
    <w:rsid w:val="007715C7"/>
    <w:rsid w:val="007729FA"/>
    <w:rsid w:val="00773365"/>
    <w:rsid w:val="00773C09"/>
    <w:rsid w:val="00774BA1"/>
    <w:rsid w:val="00774D0D"/>
    <w:rsid w:val="00775655"/>
    <w:rsid w:val="00776DA9"/>
    <w:rsid w:val="00777A94"/>
    <w:rsid w:val="00780303"/>
    <w:rsid w:val="00780466"/>
    <w:rsid w:val="00782EDB"/>
    <w:rsid w:val="00783582"/>
    <w:rsid w:val="00784A57"/>
    <w:rsid w:val="00784EB4"/>
    <w:rsid w:val="00785032"/>
    <w:rsid w:val="007851FA"/>
    <w:rsid w:val="00785FFC"/>
    <w:rsid w:val="00786614"/>
    <w:rsid w:val="00791F49"/>
    <w:rsid w:val="00792B47"/>
    <w:rsid w:val="00794B31"/>
    <w:rsid w:val="00795227"/>
    <w:rsid w:val="0079551F"/>
    <w:rsid w:val="0079660B"/>
    <w:rsid w:val="00797445"/>
    <w:rsid w:val="007A0AE9"/>
    <w:rsid w:val="007A1029"/>
    <w:rsid w:val="007A135C"/>
    <w:rsid w:val="007A3260"/>
    <w:rsid w:val="007A359A"/>
    <w:rsid w:val="007A4189"/>
    <w:rsid w:val="007A4F27"/>
    <w:rsid w:val="007A6CFC"/>
    <w:rsid w:val="007A7F95"/>
    <w:rsid w:val="007B0024"/>
    <w:rsid w:val="007B0689"/>
    <w:rsid w:val="007B122F"/>
    <w:rsid w:val="007B24B0"/>
    <w:rsid w:val="007B41CF"/>
    <w:rsid w:val="007B4C67"/>
    <w:rsid w:val="007B5CBE"/>
    <w:rsid w:val="007C0C12"/>
    <w:rsid w:val="007C0F32"/>
    <w:rsid w:val="007C2EAF"/>
    <w:rsid w:val="007C2F98"/>
    <w:rsid w:val="007C325A"/>
    <w:rsid w:val="007C3401"/>
    <w:rsid w:val="007C3FC5"/>
    <w:rsid w:val="007C4EFF"/>
    <w:rsid w:val="007D0158"/>
    <w:rsid w:val="007D204F"/>
    <w:rsid w:val="007D2425"/>
    <w:rsid w:val="007D3D34"/>
    <w:rsid w:val="007D4B7D"/>
    <w:rsid w:val="007D5FBD"/>
    <w:rsid w:val="007D686B"/>
    <w:rsid w:val="007D6B57"/>
    <w:rsid w:val="007D6C1F"/>
    <w:rsid w:val="007E1057"/>
    <w:rsid w:val="007E2CA9"/>
    <w:rsid w:val="007E35A3"/>
    <w:rsid w:val="007E3A02"/>
    <w:rsid w:val="007E43D3"/>
    <w:rsid w:val="007E47D2"/>
    <w:rsid w:val="007E5726"/>
    <w:rsid w:val="007E67C2"/>
    <w:rsid w:val="007E797A"/>
    <w:rsid w:val="007F0715"/>
    <w:rsid w:val="007F161C"/>
    <w:rsid w:val="007F2FF8"/>
    <w:rsid w:val="007F37FB"/>
    <w:rsid w:val="007F3E34"/>
    <w:rsid w:val="007F7E04"/>
    <w:rsid w:val="008009F0"/>
    <w:rsid w:val="00800A8D"/>
    <w:rsid w:val="00802143"/>
    <w:rsid w:val="00804596"/>
    <w:rsid w:val="00805B90"/>
    <w:rsid w:val="00805D49"/>
    <w:rsid w:val="008068C0"/>
    <w:rsid w:val="00806D24"/>
    <w:rsid w:val="00807416"/>
    <w:rsid w:val="0081021B"/>
    <w:rsid w:val="00811D6B"/>
    <w:rsid w:val="0081254B"/>
    <w:rsid w:val="008127F2"/>
    <w:rsid w:val="00812DE7"/>
    <w:rsid w:val="00814047"/>
    <w:rsid w:val="00814150"/>
    <w:rsid w:val="00814DDC"/>
    <w:rsid w:val="008156D4"/>
    <w:rsid w:val="00815E06"/>
    <w:rsid w:val="00816BD9"/>
    <w:rsid w:val="00817A44"/>
    <w:rsid w:val="00820EF6"/>
    <w:rsid w:val="008226B9"/>
    <w:rsid w:val="00822A71"/>
    <w:rsid w:val="00823568"/>
    <w:rsid w:val="008241A3"/>
    <w:rsid w:val="008244CE"/>
    <w:rsid w:val="00824C97"/>
    <w:rsid w:val="0082580E"/>
    <w:rsid w:val="0082582C"/>
    <w:rsid w:val="00825C1C"/>
    <w:rsid w:val="008301BA"/>
    <w:rsid w:val="00832A43"/>
    <w:rsid w:val="00833F1F"/>
    <w:rsid w:val="00833F4E"/>
    <w:rsid w:val="00833FE5"/>
    <w:rsid w:val="00834ADF"/>
    <w:rsid w:val="00834B78"/>
    <w:rsid w:val="00834FEF"/>
    <w:rsid w:val="008355E6"/>
    <w:rsid w:val="008358B8"/>
    <w:rsid w:val="00837198"/>
    <w:rsid w:val="0083727B"/>
    <w:rsid w:val="00840398"/>
    <w:rsid w:val="008417FC"/>
    <w:rsid w:val="00842E0B"/>
    <w:rsid w:val="00845108"/>
    <w:rsid w:val="00845DA5"/>
    <w:rsid w:val="00846CAC"/>
    <w:rsid w:val="008471FB"/>
    <w:rsid w:val="00852CE4"/>
    <w:rsid w:val="008534D5"/>
    <w:rsid w:val="00853E4B"/>
    <w:rsid w:val="0085436D"/>
    <w:rsid w:val="008561A6"/>
    <w:rsid w:val="00856640"/>
    <w:rsid w:val="008632F5"/>
    <w:rsid w:val="00863E41"/>
    <w:rsid w:val="008649BF"/>
    <w:rsid w:val="0086583C"/>
    <w:rsid w:val="0087214B"/>
    <w:rsid w:val="00872CCF"/>
    <w:rsid w:val="00874375"/>
    <w:rsid w:val="00877418"/>
    <w:rsid w:val="00880538"/>
    <w:rsid w:val="00880A07"/>
    <w:rsid w:val="00881B64"/>
    <w:rsid w:val="00882622"/>
    <w:rsid w:val="00882DB1"/>
    <w:rsid w:val="00885B73"/>
    <w:rsid w:val="00887291"/>
    <w:rsid w:val="00887DD2"/>
    <w:rsid w:val="00890CB7"/>
    <w:rsid w:val="00891A50"/>
    <w:rsid w:val="00891AC8"/>
    <w:rsid w:val="00892A59"/>
    <w:rsid w:val="00893547"/>
    <w:rsid w:val="00893ECE"/>
    <w:rsid w:val="00894C04"/>
    <w:rsid w:val="00894F69"/>
    <w:rsid w:val="00895468"/>
    <w:rsid w:val="00895F98"/>
    <w:rsid w:val="00896013"/>
    <w:rsid w:val="008964E2"/>
    <w:rsid w:val="008964E9"/>
    <w:rsid w:val="008A09B5"/>
    <w:rsid w:val="008A1000"/>
    <w:rsid w:val="008A256B"/>
    <w:rsid w:val="008A2861"/>
    <w:rsid w:val="008A34F2"/>
    <w:rsid w:val="008A4497"/>
    <w:rsid w:val="008A61E9"/>
    <w:rsid w:val="008A7D06"/>
    <w:rsid w:val="008B372A"/>
    <w:rsid w:val="008B5FB3"/>
    <w:rsid w:val="008C0990"/>
    <w:rsid w:val="008C0E05"/>
    <w:rsid w:val="008C15CC"/>
    <w:rsid w:val="008C187D"/>
    <w:rsid w:val="008C1918"/>
    <w:rsid w:val="008C1B1C"/>
    <w:rsid w:val="008C25D3"/>
    <w:rsid w:val="008C3390"/>
    <w:rsid w:val="008C74BD"/>
    <w:rsid w:val="008D096C"/>
    <w:rsid w:val="008D0C2A"/>
    <w:rsid w:val="008D0CA0"/>
    <w:rsid w:val="008D14D8"/>
    <w:rsid w:val="008D16B2"/>
    <w:rsid w:val="008D4D5F"/>
    <w:rsid w:val="008D561A"/>
    <w:rsid w:val="008D5D63"/>
    <w:rsid w:val="008D60D5"/>
    <w:rsid w:val="008E1165"/>
    <w:rsid w:val="008E4AD2"/>
    <w:rsid w:val="008E5AB9"/>
    <w:rsid w:val="008E5E3C"/>
    <w:rsid w:val="008E74FE"/>
    <w:rsid w:val="008F1062"/>
    <w:rsid w:val="008F1413"/>
    <w:rsid w:val="008F1F82"/>
    <w:rsid w:val="008F21BA"/>
    <w:rsid w:val="008F2975"/>
    <w:rsid w:val="008F2BD2"/>
    <w:rsid w:val="008F2D62"/>
    <w:rsid w:val="008F3232"/>
    <w:rsid w:val="008F3FF9"/>
    <w:rsid w:val="008F4673"/>
    <w:rsid w:val="0090072F"/>
    <w:rsid w:val="00903A37"/>
    <w:rsid w:val="009048CD"/>
    <w:rsid w:val="009051CE"/>
    <w:rsid w:val="00907FF2"/>
    <w:rsid w:val="009101BC"/>
    <w:rsid w:val="00911240"/>
    <w:rsid w:val="009116FC"/>
    <w:rsid w:val="00911CA0"/>
    <w:rsid w:val="009123D7"/>
    <w:rsid w:val="00912D0A"/>
    <w:rsid w:val="0091473A"/>
    <w:rsid w:val="00914A32"/>
    <w:rsid w:val="00914F5D"/>
    <w:rsid w:val="00915A40"/>
    <w:rsid w:val="0092000F"/>
    <w:rsid w:val="009202BB"/>
    <w:rsid w:val="00922206"/>
    <w:rsid w:val="00923D21"/>
    <w:rsid w:val="009271C6"/>
    <w:rsid w:val="00927C19"/>
    <w:rsid w:val="00930D2A"/>
    <w:rsid w:val="00931173"/>
    <w:rsid w:val="009311C6"/>
    <w:rsid w:val="00934F05"/>
    <w:rsid w:val="009352C3"/>
    <w:rsid w:val="009366C6"/>
    <w:rsid w:val="009369C6"/>
    <w:rsid w:val="00936A79"/>
    <w:rsid w:val="00936DE3"/>
    <w:rsid w:val="0094092E"/>
    <w:rsid w:val="009410FF"/>
    <w:rsid w:val="00941A98"/>
    <w:rsid w:val="00941CF2"/>
    <w:rsid w:val="00941ED0"/>
    <w:rsid w:val="009437A3"/>
    <w:rsid w:val="00943D28"/>
    <w:rsid w:val="009444E6"/>
    <w:rsid w:val="00944586"/>
    <w:rsid w:val="00945605"/>
    <w:rsid w:val="00946413"/>
    <w:rsid w:val="00947577"/>
    <w:rsid w:val="0094777D"/>
    <w:rsid w:val="0095187C"/>
    <w:rsid w:val="00952AB4"/>
    <w:rsid w:val="009539AB"/>
    <w:rsid w:val="0095433E"/>
    <w:rsid w:val="00955531"/>
    <w:rsid w:val="009559BF"/>
    <w:rsid w:val="0095763F"/>
    <w:rsid w:val="00960D4A"/>
    <w:rsid w:val="0096182B"/>
    <w:rsid w:val="00961CCF"/>
    <w:rsid w:val="00962C49"/>
    <w:rsid w:val="0096440A"/>
    <w:rsid w:val="00966860"/>
    <w:rsid w:val="00971C77"/>
    <w:rsid w:val="00971D65"/>
    <w:rsid w:val="009723AE"/>
    <w:rsid w:val="00972804"/>
    <w:rsid w:val="009734DF"/>
    <w:rsid w:val="00973AB5"/>
    <w:rsid w:val="00975207"/>
    <w:rsid w:val="0097596E"/>
    <w:rsid w:val="009759E9"/>
    <w:rsid w:val="00976D6C"/>
    <w:rsid w:val="00980F51"/>
    <w:rsid w:val="00981CBB"/>
    <w:rsid w:val="00986660"/>
    <w:rsid w:val="00986B3B"/>
    <w:rsid w:val="00990511"/>
    <w:rsid w:val="00991160"/>
    <w:rsid w:val="00992EC4"/>
    <w:rsid w:val="009931A4"/>
    <w:rsid w:val="00994C3B"/>
    <w:rsid w:val="00994CF3"/>
    <w:rsid w:val="00994FE9"/>
    <w:rsid w:val="009954BF"/>
    <w:rsid w:val="00997859"/>
    <w:rsid w:val="00997D67"/>
    <w:rsid w:val="009A11C1"/>
    <w:rsid w:val="009A3762"/>
    <w:rsid w:val="009A57D0"/>
    <w:rsid w:val="009A66E1"/>
    <w:rsid w:val="009A6D6C"/>
    <w:rsid w:val="009A737A"/>
    <w:rsid w:val="009B1AFE"/>
    <w:rsid w:val="009B210F"/>
    <w:rsid w:val="009B29EA"/>
    <w:rsid w:val="009B29F7"/>
    <w:rsid w:val="009B51CA"/>
    <w:rsid w:val="009B53E3"/>
    <w:rsid w:val="009B60E6"/>
    <w:rsid w:val="009C1863"/>
    <w:rsid w:val="009C2244"/>
    <w:rsid w:val="009C34CC"/>
    <w:rsid w:val="009C39C4"/>
    <w:rsid w:val="009C498F"/>
    <w:rsid w:val="009C6CF7"/>
    <w:rsid w:val="009C71CF"/>
    <w:rsid w:val="009C7D89"/>
    <w:rsid w:val="009D076F"/>
    <w:rsid w:val="009D1CCB"/>
    <w:rsid w:val="009D4F70"/>
    <w:rsid w:val="009D5B17"/>
    <w:rsid w:val="009D6E93"/>
    <w:rsid w:val="009E17BC"/>
    <w:rsid w:val="009E193F"/>
    <w:rsid w:val="009E1AEE"/>
    <w:rsid w:val="009E59AB"/>
    <w:rsid w:val="009E670A"/>
    <w:rsid w:val="009E6AEF"/>
    <w:rsid w:val="009F1DE2"/>
    <w:rsid w:val="009F2B41"/>
    <w:rsid w:val="009F3498"/>
    <w:rsid w:val="009F4279"/>
    <w:rsid w:val="009F56A8"/>
    <w:rsid w:val="009F7EAA"/>
    <w:rsid w:val="00A06863"/>
    <w:rsid w:val="00A06EC0"/>
    <w:rsid w:val="00A1059C"/>
    <w:rsid w:val="00A115E8"/>
    <w:rsid w:val="00A11D23"/>
    <w:rsid w:val="00A131E9"/>
    <w:rsid w:val="00A13648"/>
    <w:rsid w:val="00A14482"/>
    <w:rsid w:val="00A14F00"/>
    <w:rsid w:val="00A15588"/>
    <w:rsid w:val="00A16ED3"/>
    <w:rsid w:val="00A17E38"/>
    <w:rsid w:val="00A20C0C"/>
    <w:rsid w:val="00A22C37"/>
    <w:rsid w:val="00A2303D"/>
    <w:rsid w:val="00A2521A"/>
    <w:rsid w:val="00A25C78"/>
    <w:rsid w:val="00A2613F"/>
    <w:rsid w:val="00A261C6"/>
    <w:rsid w:val="00A27591"/>
    <w:rsid w:val="00A278A7"/>
    <w:rsid w:val="00A30CD9"/>
    <w:rsid w:val="00A33451"/>
    <w:rsid w:val="00A35727"/>
    <w:rsid w:val="00A35A7F"/>
    <w:rsid w:val="00A36424"/>
    <w:rsid w:val="00A375EC"/>
    <w:rsid w:val="00A37AC7"/>
    <w:rsid w:val="00A40C73"/>
    <w:rsid w:val="00A44006"/>
    <w:rsid w:val="00A4515F"/>
    <w:rsid w:val="00A455B8"/>
    <w:rsid w:val="00A4618D"/>
    <w:rsid w:val="00A50652"/>
    <w:rsid w:val="00A50B1A"/>
    <w:rsid w:val="00A51D76"/>
    <w:rsid w:val="00A52447"/>
    <w:rsid w:val="00A52B64"/>
    <w:rsid w:val="00A52E81"/>
    <w:rsid w:val="00A5344E"/>
    <w:rsid w:val="00A54553"/>
    <w:rsid w:val="00A54DE6"/>
    <w:rsid w:val="00A55B1C"/>
    <w:rsid w:val="00A6061A"/>
    <w:rsid w:val="00A615FB"/>
    <w:rsid w:val="00A63176"/>
    <w:rsid w:val="00A64342"/>
    <w:rsid w:val="00A67EEC"/>
    <w:rsid w:val="00A67FD2"/>
    <w:rsid w:val="00A70EA2"/>
    <w:rsid w:val="00A719CB"/>
    <w:rsid w:val="00A725DE"/>
    <w:rsid w:val="00A72934"/>
    <w:rsid w:val="00A73BA1"/>
    <w:rsid w:val="00A74007"/>
    <w:rsid w:val="00A74F58"/>
    <w:rsid w:val="00A764FF"/>
    <w:rsid w:val="00A76AA1"/>
    <w:rsid w:val="00A76CA4"/>
    <w:rsid w:val="00A80079"/>
    <w:rsid w:val="00A81949"/>
    <w:rsid w:val="00A824D4"/>
    <w:rsid w:val="00A82E1E"/>
    <w:rsid w:val="00A84A9B"/>
    <w:rsid w:val="00A84B1D"/>
    <w:rsid w:val="00A85BDD"/>
    <w:rsid w:val="00A85F31"/>
    <w:rsid w:val="00A86F82"/>
    <w:rsid w:val="00A900A8"/>
    <w:rsid w:val="00A9076E"/>
    <w:rsid w:val="00A9139C"/>
    <w:rsid w:val="00A91CF9"/>
    <w:rsid w:val="00A92A25"/>
    <w:rsid w:val="00A92B76"/>
    <w:rsid w:val="00A9452E"/>
    <w:rsid w:val="00A95C5E"/>
    <w:rsid w:val="00A970F0"/>
    <w:rsid w:val="00A97387"/>
    <w:rsid w:val="00AA1C8D"/>
    <w:rsid w:val="00AA1F8E"/>
    <w:rsid w:val="00AA35DC"/>
    <w:rsid w:val="00AA614D"/>
    <w:rsid w:val="00AA622B"/>
    <w:rsid w:val="00AA6ABD"/>
    <w:rsid w:val="00AA775B"/>
    <w:rsid w:val="00AB04F0"/>
    <w:rsid w:val="00AB09D6"/>
    <w:rsid w:val="00AB1A60"/>
    <w:rsid w:val="00AB221F"/>
    <w:rsid w:val="00AB30D3"/>
    <w:rsid w:val="00AB3B85"/>
    <w:rsid w:val="00AB3BE7"/>
    <w:rsid w:val="00AB454E"/>
    <w:rsid w:val="00AB4ED8"/>
    <w:rsid w:val="00AC274E"/>
    <w:rsid w:val="00AC2E42"/>
    <w:rsid w:val="00AC3121"/>
    <w:rsid w:val="00AC46B2"/>
    <w:rsid w:val="00AC4937"/>
    <w:rsid w:val="00AC51B3"/>
    <w:rsid w:val="00AC52A5"/>
    <w:rsid w:val="00AC6F78"/>
    <w:rsid w:val="00AD218B"/>
    <w:rsid w:val="00AD26E9"/>
    <w:rsid w:val="00AD44BA"/>
    <w:rsid w:val="00AD4CB8"/>
    <w:rsid w:val="00AE0CC3"/>
    <w:rsid w:val="00AE1BBB"/>
    <w:rsid w:val="00AE1F0A"/>
    <w:rsid w:val="00AE2307"/>
    <w:rsid w:val="00AE2E97"/>
    <w:rsid w:val="00AE34A4"/>
    <w:rsid w:val="00AE4756"/>
    <w:rsid w:val="00AE5B58"/>
    <w:rsid w:val="00AE5E6B"/>
    <w:rsid w:val="00AE60D8"/>
    <w:rsid w:val="00AE6CB1"/>
    <w:rsid w:val="00AE76E9"/>
    <w:rsid w:val="00AE7AF7"/>
    <w:rsid w:val="00AF03AA"/>
    <w:rsid w:val="00AF0561"/>
    <w:rsid w:val="00AF2272"/>
    <w:rsid w:val="00AF3619"/>
    <w:rsid w:val="00AF430C"/>
    <w:rsid w:val="00AF5A6D"/>
    <w:rsid w:val="00AF77F5"/>
    <w:rsid w:val="00B00E1C"/>
    <w:rsid w:val="00B00FBF"/>
    <w:rsid w:val="00B041B1"/>
    <w:rsid w:val="00B042ED"/>
    <w:rsid w:val="00B04932"/>
    <w:rsid w:val="00B05291"/>
    <w:rsid w:val="00B05E23"/>
    <w:rsid w:val="00B11265"/>
    <w:rsid w:val="00B11FDE"/>
    <w:rsid w:val="00B12174"/>
    <w:rsid w:val="00B12B57"/>
    <w:rsid w:val="00B147E7"/>
    <w:rsid w:val="00B1540A"/>
    <w:rsid w:val="00B204B0"/>
    <w:rsid w:val="00B204F4"/>
    <w:rsid w:val="00B21891"/>
    <w:rsid w:val="00B22011"/>
    <w:rsid w:val="00B23D07"/>
    <w:rsid w:val="00B25C4E"/>
    <w:rsid w:val="00B274FB"/>
    <w:rsid w:val="00B27E39"/>
    <w:rsid w:val="00B303E6"/>
    <w:rsid w:val="00B308DA"/>
    <w:rsid w:val="00B3097C"/>
    <w:rsid w:val="00B3321F"/>
    <w:rsid w:val="00B332AD"/>
    <w:rsid w:val="00B3383A"/>
    <w:rsid w:val="00B34E2C"/>
    <w:rsid w:val="00B35DAB"/>
    <w:rsid w:val="00B36A3E"/>
    <w:rsid w:val="00B3781D"/>
    <w:rsid w:val="00B379E2"/>
    <w:rsid w:val="00B37EF7"/>
    <w:rsid w:val="00B404D6"/>
    <w:rsid w:val="00B405F7"/>
    <w:rsid w:val="00B41709"/>
    <w:rsid w:val="00B41ED6"/>
    <w:rsid w:val="00B44374"/>
    <w:rsid w:val="00B450D9"/>
    <w:rsid w:val="00B45BA1"/>
    <w:rsid w:val="00B50646"/>
    <w:rsid w:val="00B508F6"/>
    <w:rsid w:val="00B50BD7"/>
    <w:rsid w:val="00B51621"/>
    <w:rsid w:val="00B536A7"/>
    <w:rsid w:val="00B56CB8"/>
    <w:rsid w:val="00B56D4E"/>
    <w:rsid w:val="00B61697"/>
    <w:rsid w:val="00B62327"/>
    <w:rsid w:val="00B627D5"/>
    <w:rsid w:val="00B62A6F"/>
    <w:rsid w:val="00B62AFA"/>
    <w:rsid w:val="00B62E77"/>
    <w:rsid w:val="00B64838"/>
    <w:rsid w:val="00B67166"/>
    <w:rsid w:val="00B70901"/>
    <w:rsid w:val="00B70A42"/>
    <w:rsid w:val="00B7116B"/>
    <w:rsid w:val="00B71682"/>
    <w:rsid w:val="00B72A82"/>
    <w:rsid w:val="00B72B23"/>
    <w:rsid w:val="00B72E93"/>
    <w:rsid w:val="00B72F48"/>
    <w:rsid w:val="00B755AD"/>
    <w:rsid w:val="00B75DFA"/>
    <w:rsid w:val="00B75E59"/>
    <w:rsid w:val="00B80B49"/>
    <w:rsid w:val="00B81828"/>
    <w:rsid w:val="00B82610"/>
    <w:rsid w:val="00B82D13"/>
    <w:rsid w:val="00B8317A"/>
    <w:rsid w:val="00B849BE"/>
    <w:rsid w:val="00B84B79"/>
    <w:rsid w:val="00B85CB1"/>
    <w:rsid w:val="00B85CFC"/>
    <w:rsid w:val="00B86833"/>
    <w:rsid w:val="00B87C1A"/>
    <w:rsid w:val="00B87D98"/>
    <w:rsid w:val="00B9024F"/>
    <w:rsid w:val="00B90753"/>
    <w:rsid w:val="00B91444"/>
    <w:rsid w:val="00B922AC"/>
    <w:rsid w:val="00B923EE"/>
    <w:rsid w:val="00B940C1"/>
    <w:rsid w:val="00B94132"/>
    <w:rsid w:val="00B94C7F"/>
    <w:rsid w:val="00B97784"/>
    <w:rsid w:val="00B97CF7"/>
    <w:rsid w:val="00BA04D4"/>
    <w:rsid w:val="00BA06AE"/>
    <w:rsid w:val="00BA0C78"/>
    <w:rsid w:val="00BA0E70"/>
    <w:rsid w:val="00BA2017"/>
    <w:rsid w:val="00BA322A"/>
    <w:rsid w:val="00BA552C"/>
    <w:rsid w:val="00BA571C"/>
    <w:rsid w:val="00BA5C2C"/>
    <w:rsid w:val="00BA637A"/>
    <w:rsid w:val="00BA758C"/>
    <w:rsid w:val="00BB2116"/>
    <w:rsid w:val="00BB21A1"/>
    <w:rsid w:val="00BB410B"/>
    <w:rsid w:val="00BB4884"/>
    <w:rsid w:val="00BB5666"/>
    <w:rsid w:val="00BB5978"/>
    <w:rsid w:val="00BB6369"/>
    <w:rsid w:val="00BB7672"/>
    <w:rsid w:val="00BB76BE"/>
    <w:rsid w:val="00BB7DEF"/>
    <w:rsid w:val="00BB7E70"/>
    <w:rsid w:val="00BC1053"/>
    <w:rsid w:val="00BC2344"/>
    <w:rsid w:val="00BC310F"/>
    <w:rsid w:val="00BC4332"/>
    <w:rsid w:val="00BC6167"/>
    <w:rsid w:val="00BC6AFE"/>
    <w:rsid w:val="00BC6BE9"/>
    <w:rsid w:val="00BC7396"/>
    <w:rsid w:val="00BD2ED9"/>
    <w:rsid w:val="00BD41E8"/>
    <w:rsid w:val="00BD546F"/>
    <w:rsid w:val="00BD62AF"/>
    <w:rsid w:val="00BD70C6"/>
    <w:rsid w:val="00BE07FC"/>
    <w:rsid w:val="00BE1A92"/>
    <w:rsid w:val="00BE2BE0"/>
    <w:rsid w:val="00BE3369"/>
    <w:rsid w:val="00BE3491"/>
    <w:rsid w:val="00BE4034"/>
    <w:rsid w:val="00BE4517"/>
    <w:rsid w:val="00BE4D20"/>
    <w:rsid w:val="00BE76E2"/>
    <w:rsid w:val="00BF0E02"/>
    <w:rsid w:val="00BF36EA"/>
    <w:rsid w:val="00BF3E7A"/>
    <w:rsid w:val="00BF4107"/>
    <w:rsid w:val="00BF431B"/>
    <w:rsid w:val="00BF602A"/>
    <w:rsid w:val="00BF7647"/>
    <w:rsid w:val="00C0366D"/>
    <w:rsid w:val="00C038A6"/>
    <w:rsid w:val="00C0587B"/>
    <w:rsid w:val="00C05D9A"/>
    <w:rsid w:val="00C06AA0"/>
    <w:rsid w:val="00C07835"/>
    <w:rsid w:val="00C07D5F"/>
    <w:rsid w:val="00C116D5"/>
    <w:rsid w:val="00C14870"/>
    <w:rsid w:val="00C149CD"/>
    <w:rsid w:val="00C1668C"/>
    <w:rsid w:val="00C16E42"/>
    <w:rsid w:val="00C178CE"/>
    <w:rsid w:val="00C2058B"/>
    <w:rsid w:val="00C20C26"/>
    <w:rsid w:val="00C21149"/>
    <w:rsid w:val="00C2124E"/>
    <w:rsid w:val="00C216BF"/>
    <w:rsid w:val="00C21DF6"/>
    <w:rsid w:val="00C22942"/>
    <w:rsid w:val="00C2517E"/>
    <w:rsid w:val="00C25226"/>
    <w:rsid w:val="00C27725"/>
    <w:rsid w:val="00C3101D"/>
    <w:rsid w:val="00C311A7"/>
    <w:rsid w:val="00C31553"/>
    <w:rsid w:val="00C32BFD"/>
    <w:rsid w:val="00C32C14"/>
    <w:rsid w:val="00C34067"/>
    <w:rsid w:val="00C3455E"/>
    <w:rsid w:val="00C347C7"/>
    <w:rsid w:val="00C366FC"/>
    <w:rsid w:val="00C36C8B"/>
    <w:rsid w:val="00C37EE1"/>
    <w:rsid w:val="00C40A8B"/>
    <w:rsid w:val="00C41D25"/>
    <w:rsid w:val="00C43CF3"/>
    <w:rsid w:val="00C45699"/>
    <w:rsid w:val="00C45E43"/>
    <w:rsid w:val="00C46F5B"/>
    <w:rsid w:val="00C4795A"/>
    <w:rsid w:val="00C5025E"/>
    <w:rsid w:val="00C5127D"/>
    <w:rsid w:val="00C52099"/>
    <w:rsid w:val="00C52A9F"/>
    <w:rsid w:val="00C53453"/>
    <w:rsid w:val="00C5368B"/>
    <w:rsid w:val="00C53B8A"/>
    <w:rsid w:val="00C54B6B"/>
    <w:rsid w:val="00C55FDF"/>
    <w:rsid w:val="00C60EE8"/>
    <w:rsid w:val="00C61AD1"/>
    <w:rsid w:val="00C61E2A"/>
    <w:rsid w:val="00C639C7"/>
    <w:rsid w:val="00C647D9"/>
    <w:rsid w:val="00C64D0B"/>
    <w:rsid w:val="00C6525A"/>
    <w:rsid w:val="00C670CC"/>
    <w:rsid w:val="00C704F2"/>
    <w:rsid w:val="00C74E49"/>
    <w:rsid w:val="00C75C65"/>
    <w:rsid w:val="00C77E17"/>
    <w:rsid w:val="00C81AAA"/>
    <w:rsid w:val="00C8383F"/>
    <w:rsid w:val="00C839C5"/>
    <w:rsid w:val="00C84971"/>
    <w:rsid w:val="00C84AF6"/>
    <w:rsid w:val="00C84E1B"/>
    <w:rsid w:val="00C85553"/>
    <w:rsid w:val="00C85AA6"/>
    <w:rsid w:val="00C86067"/>
    <w:rsid w:val="00C86131"/>
    <w:rsid w:val="00C90DE4"/>
    <w:rsid w:val="00C91F22"/>
    <w:rsid w:val="00C93227"/>
    <w:rsid w:val="00C93E9B"/>
    <w:rsid w:val="00C95C25"/>
    <w:rsid w:val="00C96A5D"/>
    <w:rsid w:val="00C97BCB"/>
    <w:rsid w:val="00CA2D78"/>
    <w:rsid w:val="00CA465F"/>
    <w:rsid w:val="00CA4EC5"/>
    <w:rsid w:val="00CA50B5"/>
    <w:rsid w:val="00CA5A39"/>
    <w:rsid w:val="00CA6814"/>
    <w:rsid w:val="00CA6DCB"/>
    <w:rsid w:val="00CB0200"/>
    <w:rsid w:val="00CB0967"/>
    <w:rsid w:val="00CB129F"/>
    <w:rsid w:val="00CB1A08"/>
    <w:rsid w:val="00CB1C27"/>
    <w:rsid w:val="00CB24A4"/>
    <w:rsid w:val="00CB3C10"/>
    <w:rsid w:val="00CB5129"/>
    <w:rsid w:val="00CC0018"/>
    <w:rsid w:val="00CC156A"/>
    <w:rsid w:val="00CC2105"/>
    <w:rsid w:val="00CC31AE"/>
    <w:rsid w:val="00CC5541"/>
    <w:rsid w:val="00CC6EF9"/>
    <w:rsid w:val="00CD0567"/>
    <w:rsid w:val="00CD15DF"/>
    <w:rsid w:val="00CD290B"/>
    <w:rsid w:val="00CD32E1"/>
    <w:rsid w:val="00CD3EA1"/>
    <w:rsid w:val="00CE1FC9"/>
    <w:rsid w:val="00CE24FA"/>
    <w:rsid w:val="00CE2CBC"/>
    <w:rsid w:val="00CE349D"/>
    <w:rsid w:val="00CE420A"/>
    <w:rsid w:val="00CE4297"/>
    <w:rsid w:val="00CE64A3"/>
    <w:rsid w:val="00CE7A5F"/>
    <w:rsid w:val="00CE7C2F"/>
    <w:rsid w:val="00CF01A5"/>
    <w:rsid w:val="00CF02A1"/>
    <w:rsid w:val="00CF02D5"/>
    <w:rsid w:val="00CF07D2"/>
    <w:rsid w:val="00CF0F64"/>
    <w:rsid w:val="00CF1C9F"/>
    <w:rsid w:val="00CF41DA"/>
    <w:rsid w:val="00CF46F5"/>
    <w:rsid w:val="00CF5516"/>
    <w:rsid w:val="00CF5EB4"/>
    <w:rsid w:val="00CF63FE"/>
    <w:rsid w:val="00CF7747"/>
    <w:rsid w:val="00CF7ED0"/>
    <w:rsid w:val="00D01598"/>
    <w:rsid w:val="00D01C85"/>
    <w:rsid w:val="00D045B6"/>
    <w:rsid w:val="00D05BD6"/>
    <w:rsid w:val="00D05D97"/>
    <w:rsid w:val="00D061C9"/>
    <w:rsid w:val="00D06471"/>
    <w:rsid w:val="00D13086"/>
    <w:rsid w:val="00D134E0"/>
    <w:rsid w:val="00D14FCF"/>
    <w:rsid w:val="00D15709"/>
    <w:rsid w:val="00D166EB"/>
    <w:rsid w:val="00D16B7D"/>
    <w:rsid w:val="00D172AF"/>
    <w:rsid w:val="00D17428"/>
    <w:rsid w:val="00D176E8"/>
    <w:rsid w:val="00D2123A"/>
    <w:rsid w:val="00D2153F"/>
    <w:rsid w:val="00D22545"/>
    <w:rsid w:val="00D22564"/>
    <w:rsid w:val="00D2264B"/>
    <w:rsid w:val="00D22A2B"/>
    <w:rsid w:val="00D24040"/>
    <w:rsid w:val="00D25BAB"/>
    <w:rsid w:val="00D25C93"/>
    <w:rsid w:val="00D263CF"/>
    <w:rsid w:val="00D26C04"/>
    <w:rsid w:val="00D26D8A"/>
    <w:rsid w:val="00D308D9"/>
    <w:rsid w:val="00D30904"/>
    <w:rsid w:val="00D319DF"/>
    <w:rsid w:val="00D33069"/>
    <w:rsid w:val="00D3321F"/>
    <w:rsid w:val="00D36562"/>
    <w:rsid w:val="00D4041D"/>
    <w:rsid w:val="00D41502"/>
    <w:rsid w:val="00D42AAA"/>
    <w:rsid w:val="00D42F48"/>
    <w:rsid w:val="00D436F6"/>
    <w:rsid w:val="00D43E43"/>
    <w:rsid w:val="00D43FDA"/>
    <w:rsid w:val="00D4407A"/>
    <w:rsid w:val="00D442AE"/>
    <w:rsid w:val="00D44624"/>
    <w:rsid w:val="00D47533"/>
    <w:rsid w:val="00D5395D"/>
    <w:rsid w:val="00D5710A"/>
    <w:rsid w:val="00D574EF"/>
    <w:rsid w:val="00D60ECF"/>
    <w:rsid w:val="00D640EF"/>
    <w:rsid w:val="00D647BF"/>
    <w:rsid w:val="00D65BA2"/>
    <w:rsid w:val="00D6661E"/>
    <w:rsid w:val="00D66FCD"/>
    <w:rsid w:val="00D67CFB"/>
    <w:rsid w:val="00D67E77"/>
    <w:rsid w:val="00D7046C"/>
    <w:rsid w:val="00D7184D"/>
    <w:rsid w:val="00D71E94"/>
    <w:rsid w:val="00D7263F"/>
    <w:rsid w:val="00D744C7"/>
    <w:rsid w:val="00D7677A"/>
    <w:rsid w:val="00D7714C"/>
    <w:rsid w:val="00D77BE1"/>
    <w:rsid w:val="00D818A1"/>
    <w:rsid w:val="00D82A90"/>
    <w:rsid w:val="00D82BBE"/>
    <w:rsid w:val="00D83D90"/>
    <w:rsid w:val="00D84E9E"/>
    <w:rsid w:val="00D87DC3"/>
    <w:rsid w:val="00D87FC7"/>
    <w:rsid w:val="00D90168"/>
    <w:rsid w:val="00D90ADA"/>
    <w:rsid w:val="00D913E2"/>
    <w:rsid w:val="00D9243B"/>
    <w:rsid w:val="00D930EC"/>
    <w:rsid w:val="00D93216"/>
    <w:rsid w:val="00D940A5"/>
    <w:rsid w:val="00D951AD"/>
    <w:rsid w:val="00D95C73"/>
    <w:rsid w:val="00D96EAB"/>
    <w:rsid w:val="00D9751D"/>
    <w:rsid w:val="00DA0635"/>
    <w:rsid w:val="00DA0EF1"/>
    <w:rsid w:val="00DA20F0"/>
    <w:rsid w:val="00DA215D"/>
    <w:rsid w:val="00DA2E24"/>
    <w:rsid w:val="00DA394B"/>
    <w:rsid w:val="00DA3FE8"/>
    <w:rsid w:val="00DA42D9"/>
    <w:rsid w:val="00DA4977"/>
    <w:rsid w:val="00DA5BDC"/>
    <w:rsid w:val="00DB0B0B"/>
    <w:rsid w:val="00DB0C77"/>
    <w:rsid w:val="00DB0ECF"/>
    <w:rsid w:val="00DB1C9C"/>
    <w:rsid w:val="00DB20CA"/>
    <w:rsid w:val="00DB2A87"/>
    <w:rsid w:val="00DB3300"/>
    <w:rsid w:val="00DB3C88"/>
    <w:rsid w:val="00DB3F32"/>
    <w:rsid w:val="00DB4F75"/>
    <w:rsid w:val="00DB5B39"/>
    <w:rsid w:val="00DB5C7E"/>
    <w:rsid w:val="00DB5DB7"/>
    <w:rsid w:val="00DB6FAF"/>
    <w:rsid w:val="00DC0651"/>
    <w:rsid w:val="00DC0BF4"/>
    <w:rsid w:val="00DC2274"/>
    <w:rsid w:val="00DC3A01"/>
    <w:rsid w:val="00DC611A"/>
    <w:rsid w:val="00DC65DD"/>
    <w:rsid w:val="00DD222A"/>
    <w:rsid w:val="00DD232F"/>
    <w:rsid w:val="00DD257E"/>
    <w:rsid w:val="00DD2D94"/>
    <w:rsid w:val="00DD3AA8"/>
    <w:rsid w:val="00DD53B1"/>
    <w:rsid w:val="00DD55B1"/>
    <w:rsid w:val="00DD5FF5"/>
    <w:rsid w:val="00DD6345"/>
    <w:rsid w:val="00DD69D0"/>
    <w:rsid w:val="00DD7ACA"/>
    <w:rsid w:val="00DE0235"/>
    <w:rsid w:val="00DE2ACC"/>
    <w:rsid w:val="00DE35FD"/>
    <w:rsid w:val="00DE368C"/>
    <w:rsid w:val="00DE3EB6"/>
    <w:rsid w:val="00DE467A"/>
    <w:rsid w:val="00DE4C2A"/>
    <w:rsid w:val="00DE5188"/>
    <w:rsid w:val="00DE5C7B"/>
    <w:rsid w:val="00DE654F"/>
    <w:rsid w:val="00DE6643"/>
    <w:rsid w:val="00DE6CB4"/>
    <w:rsid w:val="00DE6E28"/>
    <w:rsid w:val="00DE73F6"/>
    <w:rsid w:val="00DE744B"/>
    <w:rsid w:val="00DF0A59"/>
    <w:rsid w:val="00DF331F"/>
    <w:rsid w:val="00DF351A"/>
    <w:rsid w:val="00DF3889"/>
    <w:rsid w:val="00DF417D"/>
    <w:rsid w:val="00DF6144"/>
    <w:rsid w:val="00DF7FAB"/>
    <w:rsid w:val="00E0066D"/>
    <w:rsid w:val="00E068CC"/>
    <w:rsid w:val="00E07386"/>
    <w:rsid w:val="00E07903"/>
    <w:rsid w:val="00E07EDD"/>
    <w:rsid w:val="00E07F4C"/>
    <w:rsid w:val="00E10474"/>
    <w:rsid w:val="00E10A4C"/>
    <w:rsid w:val="00E12D35"/>
    <w:rsid w:val="00E203B6"/>
    <w:rsid w:val="00E20595"/>
    <w:rsid w:val="00E21A20"/>
    <w:rsid w:val="00E2775A"/>
    <w:rsid w:val="00E302FC"/>
    <w:rsid w:val="00E30C06"/>
    <w:rsid w:val="00E3665C"/>
    <w:rsid w:val="00E37E6A"/>
    <w:rsid w:val="00E37EF1"/>
    <w:rsid w:val="00E405A4"/>
    <w:rsid w:val="00E41286"/>
    <w:rsid w:val="00E422CC"/>
    <w:rsid w:val="00E4352C"/>
    <w:rsid w:val="00E437B1"/>
    <w:rsid w:val="00E441CC"/>
    <w:rsid w:val="00E44A8F"/>
    <w:rsid w:val="00E46F10"/>
    <w:rsid w:val="00E5128A"/>
    <w:rsid w:val="00E51E0F"/>
    <w:rsid w:val="00E521E8"/>
    <w:rsid w:val="00E5245A"/>
    <w:rsid w:val="00E525AF"/>
    <w:rsid w:val="00E52ADB"/>
    <w:rsid w:val="00E52E6B"/>
    <w:rsid w:val="00E53323"/>
    <w:rsid w:val="00E56CE0"/>
    <w:rsid w:val="00E56D3D"/>
    <w:rsid w:val="00E573C3"/>
    <w:rsid w:val="00E574FB"/>
    <w:rsid w:val="00E602DA"/>
    <w:rsid w:val="00E612FA"/>
    <w:rsid w:val="00E62B89"/>
    <w:rsid w:val="00E62B99"/>
    <w:rsid w:val="00E62E77"/>
    <w:rsid w:val="00E65765"/>
    <w:rsid w:val="00E660F6"/>
    <w:rsid w:val="00E66EF8"/>
    <w:rsid w:val="00E6725F"/>
    <w:rsid w:val="00E7137C"/>
    <w:rsid w:val="00E72C19"/>
    <w:rsid w:val="00E743F5"/>
    <w:rsid w:val="00E749F7"/>
    <w:rsid w:val="00E75B39"/>
    <w:rsid w:val="00E75FA8"/>
    <w:rsid w:val="00E762B1"/>
    <w:rsid w:val="00E80B8F"/>
    <w:rsid w:val="00E81D97"/>
    <w:rsid w:val="00E842BC"/>
    <w:rsid w:val="00E848A6"/>
    <w:rsid w:val="00E84D12"/>
    <w:rsid w:val="00E8595C"/>
    <w:rsid w:val="00E85B5B"/>
    <w:rsid w:val="00E8600C"/>
    <w:rsid w:val="00E86312"/>
    <w:rsid w:val="00E87467"/>
    <w:rsid w:val="00E90D4F"/>
    <w:rsid w:val="00E90ED9"/>
    <w:rsid w:val="00E913F4"/>
    <w:rsid w:val="00E916CE"/>
    <w:rsid w:val="00E92279"/>
    <w:rsid w:val="00E92785"/>
    <w:rsid w:val="00E9381C"/>
    <w:rsid w:val="00E9475B"/>
    <w:rsid w:val="00E96B73"/>
    <w:rsid w:val="00EA00FE"/>
    <w:rsid w:val="00EA09FD"/>
    <w:rsid w:val="00EA1C00"/>
    <w:rsid w:val="00EA1CE3"/>
    <w:rsid w:val="00EA324B"/>
    <w:rsid w:val="00EA7719"/>
    <w:rsid w:val="00EA7A20"/>
    <w:rsid w:val="00EA7D2E"/>
    <w:rsid w:val="00EA7EA6"/>
    <w:rsid w:val="00EB0691"/>
    <w:rsid w:val="00EB15F3"/>
    <w:rsid w:val="00EB1C6D"/>
    <w:rsid w:val="00EB3020"/>
    <w:rsid w:val="00EB3BCC"/>
    <w:rsid w:val="00EB40D0"/>
    <w:rsid w:val="00EB4F53"/>
    <w:rsid w:val="00EB5648"/>
    <w:rsid w:val="00EB57E2"/>
    <w:rsid w:val="00EB7033"/>
    <w:rsid w:val="00EB7BFC"/>
    <w:rsid w:val="00EC10EB"/>
    <w:rsid w:val="00EC117A"/>
    <w:rsid w:val="00EC33C3"/>
    <w:rsid w:val="00EC3666"/>
    <w:rsid w:val="00EC43B6"/>
    <w:rsid w:val="00EC55D3"/>
    <w:rsid w:val="00EC6933"/>
    <w:rsid w:val="00EC71E2"/>
    <w:rsid w:val="00EC7747"/>
    <w:rsid w:val="00EC7E1A"/>
    <w:rsid w:val="00ED021C"/>
    <w:rsid w:val="00ED07D9"/>
    <w:rsid w:val="00ED094E"/>
    <w:rsid w:val="00ED0A07"/>
    <w:rsid w:val="00ED0B74"/>
    <w:rsid w:val="00ED1099"/>
    <w:rsid w:val="00ED126D"/>
    <w:rsid w:val="00ED22D0"/>
    <w:rsid w:val="00ED369A"/>
    <w:rsid w:val="00ED392A"/>
    <w:rsid w:val="00ED3B02"/>
    <w:rsid w:val="00ED6E9D"/>
    <w:rsid w:val="00ED7485"/>
    <w:rsid w:val="00EE130B"/>
    <w:rsid w:val="00EE146F"/>
    <w:rsid w:val="00EE31DB"/>
    <w:rsid w:val="00EE42EF"/>
    <w:rsid w:val="00EE46B8"/>
    <w:rsid w:val="00EE5584"/>
    <w:rsid w:val="00EE6B73"/>
    <w:rsid w:val="00EE6D2B"/>
    <w:rsid w:val="00EF1AA1"/>
    <w:rsid w:val="00EF1F94"/>
    <w:rsid w:val="00EF39DD"/>
    <w:rsid w:val="00EF3A53"/>
    <w:rsid w:val="00EF4BCE"/>
    <w:rsid w:val="00EF6467"/>
    <w:rsid w:val="00EF67AE"/>
    <w:rsid w:val="00EF6D6F"/>
    <w:rsid w:val="00EF7BF7"/>
    <w:rsid w:val="00F014EF"/>
    <w:rsid w:val="00F01C47"/>
    <w:rsid w:val="00F0258D"/>
    <w:rsid w:val="00F03899"/>
    <w:rsid w:val="00F04716"/>
    <w:rsid w:val="00F04954"/>
    <w:rsid w:val="00F04E12"/>
    <w:rsid w:val="00F06BB0"/>
    <w:rsid w:val="00F106ED"/>
    <w:rsid w:val="00F10912"/>
    <w:rsid w:val="00F131CF"/>
    <w:rsid w:val="00F1327F"/>
    <w:rsid w:val="00F133B5"/>
    <w:rsid w:val="00F156AE"/>
    <w:rsid w:val="00F1584C"/>
    <w:rsid w:val="00F162AF"/>
    <w:rsid w:val="00F164ED"/>
    <w:rsid w:val="00F165C3"/>
    <w:rsid w:val="00F177C3"/>
    <w:rsid w:val="00F17D81"/>
    <w:rsid w:val="00F201C0"/>
    <w:rsid w:val="00F205A2"/>
    <w:rsid w:val="00F214F0"/>
    <w:rsid w:val="00F21E0F"/>
    <w:rsid w:val="00F228C5"/>
    <w:rsid w:val="00F23ED8"/>
    <w:rsid w:val="00F250A6"/>
    <w:rsid w:val="00F26EF3"/>
    <w:rsid w:val="00F27168"/>
    <w:rsid w:val="00F278C8"/>
    <w:rsid w:val="00F27D11"/>
    <w:rsid w:val="00F27E89"/>
    <w:rsid w:val="00F323D8"/>
    <w:rsid w:val="00F33AE4"/>
    <w:rsid w:val="00F35408"/>
    <w:rsid w:val="00F4049E"/>
    <w:rsid w:val="00F40E72"/>
    <w:rsid w:val="00F41793"/>
    <w:rsid w:val="00F41E0D"/>
    <w:rsid w:val="00F42E0E"/>
    <w:rsid w:val="00F42E96"/>
    <w:rsid w:val="00F44A2A"/>
    <w:rsid w:val="00F45A97"/>
    <w:rsid w:val="00F45E75"/>
    <w:rsid w:val="00F47742"/>
    <w:rsid w:val="00F522B3"/>
    <w:rsid w:val="00F52727"/>
    <w:rsid w:val="00F5371F"/>
    <w:rsid w:val="00F55AD5"/>
    <w:rsid w:val="00F61893"/>
    <w:rsid w:val="00F61C6A"/>
    <w:rsid w:val="00F6527F"/>
    <w:rsid w:val="00F6590A"/>
    <w:rsid w:val="00F65D0D"/>
    <w:rsid w:val="00F674ED"/>
    <w:rsid w:val="00F6790B"/>
    <w:rsid w:val="00F711A9"/>
    <w:rsid w:val="00F72EA2"/>
    <w:rsid w:val="00F747F7"/>
    <w:rsid w:val="00F7620E"/>
    <w:rsid w:val="00F76817"/>
    <w:rsid w:val="00F76BE5"/>
    <w:rsid w:val="00F76CB4"/>
    <w:rsid w:val="00F7772A"/>
    <w:rsid w:val="00F80FC3"/>
    <w:rsid w:val="00F828C0"/>
    <w:rsid w:val="00F82AEA"/>
    <w:rsid w:val="00F875E8"/>
    <w:rsid w:val="00F908B3"/>
    <w:rsid w:val="00F91081"/>
    <w:rsid w:val="00F92FE2"/>
    <w:rsid w:val="00F93CF2"/>
    <w:rsid w:val="00F94196"/>
    <w:rsid w:val="00F96709"/>
    <w:rsid w:val="00F96966"/>
    <w:rsid w:val="00F96E6D"/>
    <w:rsid w:val="00F9700B"/>
    <w:rsid w:val="00FA0849"/>
    <w:rsid w:val="00FA0E53"/>
    <w:rsid w:val="00FA3791"/>
    <w:rsid w:val="00FA3B65"/>
    <w:rsid w:val="00FA41F9"/>
    <w:rsid w:val="00FA44AF"/>
    <w:rsid w:val="00FA4BEB"/>
    <w:rsid w:val="00FA5516"/>
    <w:rsid w:val="00FA7C5F"/>
    <w:rsid w:val="00FB0402"/>
    <w:rsid w:val="00FB08F8"/>
    <w:rsid w:val="00FB0A15"/>
    <w:rsid w:val="00FB1445"/>
    <w:rsid w:val="00FB4C36"/>
    <w:rsid w:val="00FB662C"/>
    <w:rsid w:val="00FB6D49"/>
    <w:rsid w:val="00FC23CC"/>
    <w:rsid w:val="00FC2413"/>
    <w:rsid w:val="00FC30FB"/>
    <w:rsid w:val="00FC37C5"/>
    <w:rsid w:val="00FC38FD"/>
    <w:rsid w:val="00FC5DA0"/>
    <w:rsid w:val="00FC5DB3"/>
    <w:rsid w:val="00FC5F77"/>
    <w:rsid w:val="00FC656B"/>
    <w:rsid w:val="00FC6845"/>
    <w:rsid w:val="00FC6FDB"/>
    <w:rsid w:val="00FD0D32"/>
    <w:rsid w:val="00FD2C9D"/>
    <w:rsid w:val="00FD2F3D"/>
    <w:rsid w:val="00FD5ADA"/>
    <w:rsid w:val="00FD5AF8"/>
    <w:rsid w:val="00FD70A4"/>
    <w:rsid w:val="00FE072E"/>
    <w:rsid w:val="00FE0A34"/>
    <w:rsid w:val="00FE26A3"/>
    <w:rsid w:val="00FE320A"/>
    <w:rsid w:val="00FE4032"/>
    <w:rsid w:val="00FE50E2"/>
    <w:rsid w:val="00FE57C2"/>
    <w:rsid w:val="00FE586C"/>
    <w:rsid w:val="00FE6732"/>
    <w:rsid w:val="00FE6B99"/>
    <w:rsid w:val="00FF0653"/>
    <w:rsid w:val="00FF12F2"/>
    <w:rsid w:val="00FF1D4C"/>
    <w:rsid w:val="00FF2806"/>
    <w:rsid w:val="00FF2C68"/>
    <w:rsid w:val="00FF2E44"/>
    <w:rsid w:val="00FF54F5"/>
    <w:rsid w:val="00FF58B1"/>
    <w:rsid w:val="00FF5FA9"/>
    <w:rsid w:val="00FF6205"/>
    <w:rsid w:val="00FF71E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1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64817"/>
  </w:style>
  <w:style w:type="paragraph" w:styleId="Heading1">
    <w:name w:val="heading 1"/>
    <w:basedOn w:val="Normal"/>
    <w:next w:val="Normal"/>
    <w:qFormat/>
    <w:rsid w:val="00464817"/>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464817"/>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464817"/>
    <w:pPr>
      <w:keepNext/>
      <w:numPr>
        <w:ilvl w:val="2"/>
        <w:numId w:val="1"/>
      </w:numPr>
      <w:spacing w:before="240" w:after="60"/>
      <w:outlineLvl w:val="2"/>
    </w:pPr>
    <w:rPr>
      <w:b/>
      <w:sz w:val="24"/>
    </w:rPr>
  </w:style>
  <w:style w:type="paragraph" w:styleId="Heading4">
    <w:name w:val="heading 4"/>
    <w:basedOn w:val="Normal"/>
    <w:next w:val="Normal"/>
    <w:qFormat/>
    <w:rsid w:val="00464817"/>
    <w:pPr>
      <w:keepNext/>
      <w:numPr>
        <w:ilvl w:val="3"/>
        <w:numId w:val="1"/>
      </w:numPr>
      <w:spacing w:before="240" w:after="60"/>
      <w:outlineLvl w:val="3"/>
    </w:pPr>
    <w:rPr>
      <w:b/>
      <w:i/>
      <w:sz w:val="24"/>
    </w:rPr>
  </w:style>
  <w:style w:type="paragraph" w:styleId="Heading5">
    <w:name w:val="heading 5"/>
    <w:basedOn w:val="Normal"/>
    <w:next w:val="Normal"/>
    <w:qFormat/>
    <w:rsid w:val="00464817"/>
    <w:pPr>
      <w:numPr>
        <w:ilvl w:val="4"/>
        <w:numId w:val="1"/>
      </w:numPr>
      <w:spacing w:before="240" w:after="60"/>
      <w:outlineLvl w:val="4"/>
    </w:pPr>
    <w:rPr>
      <w:rFonts w:ascii="Arial" w:hAnsi="Arial"/>
      <w:sz w:val="22"/>
    </w:rPr>
  </w:style>
  <w:style w:type="paragraph" w:styleId="Heading6">
    <w:name w:val="heading 6"/>
    <w:basedOn w:val="Normal"/>
    <w:next w:val="Normal"/>
    <w:qFormat/>
    <w:rsid w:val="00464817"/>
    <w:pPr>
      <w:numPr>
        <w:ilvl w:val="5"/>
        <w:numId w:val="1"/>
      </w:numPr>
      <w:spacing w:before="240" w:after="60"/>
      <w:outlineLvl w:val="5"/>
    </w:pPr>
    <w:rPr>
      <w:rFonts w:ascii="Arial" w:hAnsi="Arial"/>
      <w:i/>
      <w:sz w:val="22"/>
    </w:rPr>
  </w:style>
  <w:style w:type="paragraph" w:styleId="Heading7">
    <w:name w:val="heading 7"/>
    <w:basedOn w:val="Normal"/>
    <w:next w:val="Normal"/>
    <w:qFormat/>
    <w:rsid w:val="00464817"/>
    <w:pPr>
      <w:numPr>
        <w:ilvl w:val="6"/>
        <w:numId w:val="1"/>
      </w:numPr>
      <w:spacing w:before="240" w:after="60"/>
      <w:outlineLvl w:val="6"/>
    </w:pPr>
    <w:rPr>
      <w:rFonts w:ascii="Arial" w:hAnsi="Arial"/>
    </w:rPr>
  </w:style>
  <w:style w:type="paragraph" w:styleId="Heading8">
    <w:name w:val="heading 8"/>
    <w:basedOn w:val="Normal"/>
    <w:next w:val="Normal"/>
    <w:qFormat/>
    <w:rsid w:val="00464817"/>
    <w:pPr>
      <w:numPr>
        <w:ilvl w:val="7"/>
        <w:numId w:val="1"/>
      </w:numPr>
      <w:spacing w:before="240" w:after="60"/>
      <w:outlineLvl w:val="7"/>
    </w:pPr>
    <w:rPr>
      <w:rFonts w:ascii="Arial" w:hAnsi="Arial"/>
      <w:i/>
    </w:rPr>
  </w:style>
  <w:style w:type="paragraph" w:styleId="Heading9">
    <w:name w:val="heading 9"/>
    <w:basedOn w:val="Normal"/>
    <w:next w:val="Normal"/>
    <w:qFormat/>
    <w:rsid w:val="00464817"/>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464817"/>
  </w:style>
  <w:style w:type="paragraph" w:customStyle="1" w:styleId="Style4">
    <w:name w:val="Style4"/>
    <w:next w:val="Normal"/>
    <w:rsid w:val="00464817"/>
    <w:rPr>
      <w:noProof/>
      <w:sz w:val="24"/>
    </w:rPr>
  </w:style>
  <w:style w:type="paragraph" w:styleId="BodyText">
    <w:name w:val="Body Text"/>
    <w:aliases w:val="SCA Body Text,SCA Body Text1,SCA Body Text2,SCA Body Text11"/>
    <w:basedOn w:val="Normal"/>
    <w:link w:val="BodyTextChar"/>
    <w:rsid w:val="00464817"/>
    <w:pPr>
      <w:spacing w:after="120"/>
    </w:pPr>
  </w:style>
  <w:style w:type="paragraph" w:styleId="Header">
    <w:name w:val="header"/>
    <w:basedOn w:val="Normal"/>
    <w:link w:val="HeaderChar"/>
    <w:uiPriority w:val="99"/>
    <w:rsid w:val="00464817"/>
    <w:pPr>
      <w:tabs>
        <w:tab w:val="center" w:pos="4320"/>
        <w:tab w:val="right" w:pos="8640"/>
      </w:tabs>
    </w:pPr>
  </w:style>
  <w:style w:type="paragraph" w:styleId="Footer">
    <w:name w:val="footer"/>
    <w:basedOn w:val="Normal"/>
    <w:link w:val="FooterChar"/>
    <w:uiPriority w:val="99"/>
    <w:rsid w:val="00464817"/>
    <w:pPr>
      <w:tabs>
        <w:tab w:val="center" w:pos="4320"/>
        <w:tab w:val="right" w:pos="8640"/>
      </w:tabs>
    </w:pPr>
  </w:style>
  <w:style w:type="paragraph" w:styleId="Caption">
    <w:name w:val="caption"/>
    <w:basedOn w:val="Normal"/>
    <w:next w:val="Normal"/>
    <w:qFormat/>
    <w:rsid w:val="00464817"/>
    <w:pPr>
      <w:spacing w:before="360" w:after="120"/>
    </w:pPr>
    <w:rPr>
      <w:b/>
      <w:caps/>
      <w:sz w:val="22"/>
    </w:rPr>
  </w:style>
  <w:style w:type="paragraph" w:styleId="BodyText3">
    <w:name w:val="Body Text 3"/>
    <w:basedOn w:val="Normal"/>
    <w:link w:val="BodyText3Char"/>
    <w:rsid w:val="00464817"/>
    <w:pPr>
      <w:spacing w:after="120"/>
      <w:jc w:val="both"/>
    </w:pPr>
    <w:rPr>
      <w:sz w:val="22"/>
    </w:rPr>
  </w:style>
  <w:style w:type="paragraph" w:styleId="BodyTextIndent">
    <w:name w:val="Body Text Indent"/>
    <w:basedOn w:val="Normal"/>
    <w:link w:val="BodyTextIndentChar"/>
    <w:rsid w:val="00464817"/>
    <w:pPr>
      <w:spacing w:after="120"/>
      <w:ind w:left="1440"/>
      <w:jc w:val="both"/>
    </w:pPr>
    <w:rPr>
      <w:sz w:val="22"/>
    </w:rPr>
  </w:style>
  <w:style w:type="paragraph" w:styleId="BodyTextIndent2">
    <w:name w:val="Body Text Indent 2"/>
    <w:basedOn w:val="Normal"/>
    <w:rsid w:val="00464817"/>
    <w:pPr>
      <w:suppressAutoHyphens/>
      <w:spacing w:after="120"/>
      <w:ind w:left="576"/>
      <w:jc w:val="both"/>
    </w:pPr>
    <w:rPr>
      <w:sz w:val="22"/>
    </w:rPr>
  </w:style>
  <w:style w:type="paragraph" w:styleId="BodyTextIndent3">
    <w:name w:val="Body Text Indent 3"/>
    <w:basedOn w:val="Normal"/>
    <w:rsid w:val="00464817"/>
    <w:pPr>
      <w:spacing w:after="120"/>
      <w:ind w:left="720"/>
      <w:jc w:val="both"/>
    </w:pPr>
    <w:rPr>
      <w:sz w:val="22"/>
    </w:rPr>
  </w:style>
  <w:style w:type="paragraph" w:styleId="BodyText2">
    <w:name w:val="Body Text 2"/>
    <w:basedOn w:val="Normal"/>
    <w:rsid w:val="00464817"/>
    <w:pPr>
      <w:spacing w:after="120"/>
    </w:pPr>
    <w:rPr>
      <w:sz w:val="22"/>
    </w:rPr>
  </w:style>
  <w:style w:type="character" w:customStyle="1" w:styleId="updatebodytest1">
    <w:name w:val="updatebodytest1"/>
    <w:basedOn w:val="DefaultParagraphFont"/>
    <w:rsid w:val="006C704B"/>
    <w:rPr>
      <w:rFonts w:ascii="Arial" w:hAnsi="Arial" w:cs="Arial" w:hint="default"/>
      <w:b w:val="0"/>
      <w:bCs w:val="0"/>
      <w:i w:val="0"/>
      <w:iCs w:val="0"/>
      <w:smallCaps w:val="0"/>
      <w:sz w:val="18"/>
      <w:szCs w:val="18"/>
    </w:rPr>
  </w:style>
  <w:style w:type="paragraph" w:styleId="NormalWeb">
    <w:name w:val="Normal (Web)"/>
    <w:basedOn w:val="Normal"/>
    <w:uiPriority w:val="99"/>
    <w:rsid w:val="006C704B"/>
    <w:pPr>
      <w:spacing w:before="100" w:beforeAutospacing="1" w:after="100" w:afterAutospacing="1"/>
    </w:pPr>
    <w:rPr>
      <w:sz w:val="24"/>
      <w:szCs w:val="24"/>
    </w:rPr>
  </w:style>
  <w:style w:type="paragraph" w:customStyle="1" w:styleId="tabletitle">
    <w:name w:val="table_title"/>
    <w:basedOn w:val="Normal"/>
    <w:rsid w:val="006C704B"/>
    <w:pPr>
      <w:spacing w:before="100" w:beforeAutospacing="1" w:after="100" w:afterAutospacing="1"/>
      <w:jc w:val="center"/>
    </w:pPr>
    <w:rPr>
      <w:b/>
      <w:bCs/>
      <w:sz w:val="24"/>
      <w:szCs w:val="24"/>
    </w:rPr>
  </w:style>
  <w:style w:type="paragraph" w:customStyle="1" w:styleId="Default">
    <w:name w:val="Default"/>
    <w:rsid w:val="00B72A82"/>
    <w:pPr>
      <w:autoSpaceDE w:val="0"/>
      <w:autoSpaceDN w:val="0"/>
      <w:adjustRightInd w:val="0"/>
    </w:pPr>
    <w:rPr>
      <w:color w:val="000000"/>
      <w:sz w:val="24"/>
      <w:szCs w:val="24"/>
    </w:rPr>
  </w:style>
  <w:style w:type="paragraph" w:customStyle="1" w:styleId="BodyText21">
    <w:name w:val="Body Text 21"/>
    <w:basedOn w:val="Normal"/>
    <w:rsid w:val="00DD3AA8"/>
    <w:pPr>
      <w:tabs>
        <w:tab w:val="left" w:pos="720"/>
      </w:tabs>
      <w:overflowPunct w:val="0"/>
      <w:autoSpaceDE w:val="0"/>
      <w:autoSpaceDN w:val="0"/>
      <w:adjustRightInd w:val="0"/>
      <w:spacing w:after="120"/>
      <w:ind w:right="-144"/>
      <w:textAlignment w:val="baseline"/>
    </w:pPr>
    <w:rPr>
      <w:sz w:val="24"/>
    </w:rPr>
  </w:style>
  <w:style w:type="character" w:styleId="CommentReference">
    <w:name w:val="annotation reference"/>
    <w:basedOn w:val="DefaultParagraphFont"/>
    <w:semiHidden/>
    <w:rsid w:val="00331A24"/>
    <w:rPr>
      <w:sz w:val="16"/>
      <w:szCs w:val="16"/>
    </w:rPr>
  </w:style>
  <w:style w:type="paragraph" w:styleId="CommentText">
    <w:name w:val="annotation text"/>
    <w:basedOn w:val="Normal"/>
    <w:semiHidden/>
    <w:rsid w:val="00331A24"/>
  </w:style>
  <w:style w:type="paragraph" w:styleId="CommentSubject">
    <w:name w:val="annotation subject"/>
    <w:basedOn w:val="CommentText"/>
    <w:next w:val="CommentText"/>
    <w:semiHidden/>
    <w:rsid w:val="00331A24"/>
    <w:rPr>
      <w:b/>
      <w:bCs/>
    </w:rPr>
  </w:style>
  <w:style w:type="paragraph" w:styleId="BalloonText">
    <w:name w:val="Balloon Text"/>
    <w:basedOn w:val="Normal"/>
    <w:semiHidden/>
    <w:rsid w:val="00331A24"/>
    <w:rPr>
      <w:rFonts w:ascii="Tahoma" w:hAnsi="Tahoma" w:cs="Tahoma"/>
      <w:sz w:val="16"/>
      <w:szCs w:val="16"/>
    </w:rPr>
  </w:style>
  <w:style w:type="character" w:styleId="Hyperlink">
    <w:name w:val="Hyperlink"/>
    <w:basedOn w:val="DefaultParagraphFont"/>
    <w:rsid w:val="005C7CCE"/>
    <w:rPr>
      <w:color w:val="0000FF"/>
      <w:u w:val="single"/>
    </w:rPr>
  </w:style>
  <w:style w:type="character" w:customStyle="1" w:styleId="largerbold171">
    <w:name w:val="larger_bold_171"/>
    <w:basedOn w:val="DefaultParagraphFont"/>
    <w:rsid w:val="007A1029"/>
    <w:rPr>
      <w:b/>
      <w:bCs/>
      <w:sz w:val="18"/>
      <w:szCs w:val="18"/>
    </w:rPr>
  </w:style>
  <w:style w:type="character" w:customStyle="1" w:styleId="bold3">
    <w:name w:val="bold3"/>
    <w:basedOn w:val="DefaultParagraphFont"/>
    <w:rsid w:val="007A1029"/>
    <w:rPr>
      <w:b/>
      <w:bCs/>
    </w:rPr>
  </w:style>
  <w:style w:type="table" w:styleId="TableGrid">
    <w:name w:val="Table Grid"/>
    <w:basedOn w:val="TableNormal"/>
    <w:rsid w:val="00665FF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E56D3D"/>
  </w:style>
  <w:style w:type="character" w:customStyle="1" w:styleId="HeaderChar">
    <w:name w:val="Header Char"/>
    <w:basedOn w:val="DefaultParagraphFont"/>
    <w:link w:val="Header"/>
    <w:uiPriority w:val="99"/>
    <w:rsid w:val="00E56D3D"/>
  </w:style>
  <w:style w:type="character" w:customStyle="1" w:styleId="BodyTextChar">
    <w:name w:val="Body Text Char"/>
    <w:aliases w:val="SCA Body Text Char,SCA Body Text1 Char,SCA Body Text2 Char,SCA Body Text11 Char"/>
    <w:basedOn w:val="DefaultParagraphFont"/>
    <w:link w:val="BodyText"/>
    <w:rsid w:val="005B2D2E"/>
  </w:style>
  <w:style w:type="paragraph" w:styleId="ListParagraph">
    <w:name w:val="List Paragraph"/>
    <w:basedOn w:val="Normal"/>
    <w:uiPriority w:val="34"/>
    <w:qFormat/>
    <w:rsid w:val="00483A2B"/>
    <w:pPr>
      <w:spacing w:after="200" w:line="276" w:lineRule="auto"/>
      <w:ind w:left="720"/>
      <w:contextualSpacing/>
    </w:pPr>
    <w:rPr>
      <w:rFonts w:ascii="Calibri" w:eastAsia="Calibri" w:hAnsi="Calibri"/>
      <w:sz w:val="22"/>
      <w:szCs w:val="22"/>
    </w:rPr>
  </w:style>
  <w:style w:type="character" w:customStyle="1" w:styleId="BodyTextIndentChar">
    <w:name w:val="Body Text Indent Char"/>
    <w:basedOn w:val="DefaultParagraphFont"/>
    <w:link w:val="BodyTextIndent"/>
    <w:rsid w:val="009C34CC"/>
    <w:rPr>
      <w:sz w:val="22"/>
    </w:rPr>
  </w:style>
  <w:style w:type="character" w:customStyle="1" w:styleId="BodyText3Char">
    <w:name w:val="Body Text 3 Char"/>
    <w:basedOn w:val="DefaultParagraphFont"/>
    <w:link w:val="BodyText3"/>
    <w:rsid w:val="00976D6C"/>
    <w:rPr>
      <w:sz w:val="22"/>
    </w:rPr>
  </w:style>
  <w:style w:type="character" w:styleId="LineNumber">
    <w:name w:val="line number"/>
    <w:basedOn w:val="DefaultParagraphFont"/>
    <w:rsid w:val="008F2D62"/>
  </w:style>
  <w:style w:type="paragraph" w:styleId="Revision">
    <w:name w:val="Revision"/>
    <w:hidden/>
    <w:uiPriority w:val="99"/>
    <w:semiHidden/>
    <w:rsid w:val="00FE57C2"/>
  </w:style>
</w:styles>
</file>

<file path=word/webSettings.xml><?xml version="1.0" encoding="utf-8"?>
<w:webSettings xmlns:r="http://schemas.openxmlformats.org/officeDocument/2006/relationships" xmlns:w="http://schemas.openxmlformats.org/wordprocessingml/2006/main">
  <w:divs>
    <w:div w:id="20204101">
      <w:bodyDiv w:val="1"/>
      <w:marLeft w:val="0"/>
      <w:marRight w:val="0"/>
      <w:marTop w:val="0"/>
      <w:marBottom w:val="0"/>
      <w:divBdr>
        <w:top w:val="none" w:sz="0" w:space="0" w:color="auto"/>
        <w:left w:val="none" w:sz="0" w:space="0" w:color="auto"/>
        <w:bottom w:val="none" w:sz="0" w:space="0" w:color="auto"/>
        <w:right w:val="none" w:sz="0" w:space="0" w:color="auto"/>
      </w:divBdr>
    </w:div>
    <w:div w:id="493956548">
      <w:bodyDiv w:val="1"/>
      <w:marLeft w:val="0"/>
      <w:marRight w:val="0"/>
      <w:marTop w:val="0"/>
      <w:marBottom w:val="0"/>
      <w:divBdr>
        <w:top w:val="none" w:sz="0" w:space="0" w:color="auto"/>
        <w:left w:val="none" w:sz="0" w:space="0" w:color="auto"/>
        <w:bottom w:val="none" w:sz="0" w:space="0" w:color="auto"/>
        <w:right w:val="none" w:sz="0" w:space="0" w:color="auto"/>
      </w:divBdr>
    </w:div>
    <w:div w:id="952636755">
      <w:bodyDiv w:val="1"/>
      <w:marLeft w:val="0"/>
      <w:marRight w:val="0"/>
      <w:marTop w:val="0"/>
      <w:marBottom w:val="0"/>
      <w:divBdr>
        <w:top w:val="none" w:sz="0" w:space="0" w:color="auto"/>
        <w:left w:val="none" w:sz="0" w:space="0" w:color="auto"/>
        <w:bottom w:val="none" w:sz="0" w:space="0" w:color="auto"/>
        <w:right w:val="none" w:sz="0" w:space="0" w:color="auto"/>
      </w:divBdr>
    </w:div>
    <w:div w:id="1156412595">
      <w:bodyDiv w:val="1"/>
      <w:marLeft w:val="0"/>
      <w:marRight w:val="0"/>
      <w:marTop w:val="0"/>
      <w:marBottom w:val="0"/>
      <w:divBdr>
        <w:top w:val="none" w:sz="0" w:space="0" w:color="auto"/>
        <w:left w:val="none" w:sz="0" w:space="0" w:color="auto"/>
        <w:bottom w:val="none" w:sz="0" w:space="0" w:color="auto"/>
        <w:right w:val="none" w:sz="0" w:space="0" w:color="auto"/>
      </w:divBdr>
      <w:divsChild>
        <w:div w:id="949967460">
          <w:marLeft w:val="0"/>
          <w:marRight w:val="0"/>
          <w:marTop w:val="0"/>
          <w:marBottom w:val="0"/>
          <w:divBdr>
            <w:top w:val="none" w:sz="0" w:space="0" w:color="auto"/>
            <w:left w:val="single" w:sz="4" w:space="0" w:color="CCCCCC"/>
            <w:bottom w:val="none" w:sz="0" w:space="0" w:color="auto"/>
            <w:right w:val="single" w:sz="4" w:space="0" w:color="CCCCCC"/>
          </w:divBdr>
          <w:divsChild>
            <w:div w:id="1146432483">
              <w:marLeft w:val="0"/>
              <w:marRight w:val="0"/>
              <w:marTop w:val="0"/>
              <w:marBottom w:val="0"/>
              <w:divBdr>
                <w:top w:val="none" w:sz="0" w:space="0" w:color="auto"/>
                <w:left w:val="none" w:sz="0" w:space="0" w:color="auto"/>
                <w:bottom w:val="none" w:sz="0" w:space="0" w:color="auto"/>
                <w:right w:val="none" w:sz="0" w:space="0" w:color="auto"/>
              </w:divBdr>
              <w:divsChild>
                <w:div w:id="168957298">
                  <w:marLeft w:val="0"/>
                  <w:marRight w:val="0"/>
                  <w:marTop w:val="0"/>
                  <w:marBottom w:val="0"/>
                  <w:divBdr>
                    <w:top w:val="none" w:sz="0" w:space="0" w:color="auto"/>
                    <w:left w:val="none" w:sz="0" w:space="0" w:color="auto"/>
                    <w:bottom w:val="none" w:sz="0" w:space="0" w:color="auto"/>
                    <w:right w:val="none" w:sz="0" w:space="0" w:color="auto"/>
                  </w:divBdr>
                  <w:divsChild>
                    <w:div w:id="898513928">
                      <w:marLeft w:val="0"/>
                      <w:marRight w:val="0"/>
                      <w:marTop w:val="0"/>
                      <w:marBottom w:val="0"/>
                      <w:divBdr>
                        <w:top w:val="none" w:sz="0" w:space="0" w:color="auto"/>
                        <w:left w:val="none" w:sz="0" w:space="0" w:color="auto"/>
                        <w:bottom w:val="none" w:sz="0" w:space="0" w:color="auto"/>
                        <w:right w:val="none" w:sz="0" w:space="0" w:color="auto"/>
                      </w:divBdr>
                      <w:divsChild>
                        <w:div w:id="206793523">
                          <w:marLeft w:val="0"/>
                          <w:marRight w:val="0"/>
                          <w:marTop w:val="0"/>
                          <w:marBottom w:val="0"/>
                          <w:divBdr>
                            <w:top w:val="none" w:sz="0" w:space="0" w:color="auto"/>
                            <w:left w:val="none" w:sz="0" w:space="0" w:color="auto"/>
                            <w:bottom w:val="none" w:sz="0" w:space="0" w:color="auto"/>
                            <w:right w:val="none" w:sz="0" w:space="0" w:color="auto"/>
                          </w:divBdr>
                          <w:divsChild>
                            <w:div w:id="1481119359">
                              <w:marLeft w:val="0"/>
                              <w:marRight w:val="0"/>
                              <w:marTop w:val="0"/>
                              <w:marBottom w:val="0"/>
                              <w:divBdr>
                                <w:top w:val="none" w:sz="0" w:space="0" w:color="auto"/>
                                <w:left w:val="none" w:sz="0" w:space="0" w:color="auto"/>
                                <w:bottom w:val="none" w:sz="0" w:space="0" w:color="auto"/>
                                <w:right w:val="none" w:sz="0" w:space="0" w:color="auto"/>
                              </w:divBdr>
                              <w:divsChild>
                                <w:div w:id="1353146307">
                                  <w:marLeft w:val="0"/>
                                  <w:marRight w:val="0"/>
                                  <w:marTop w:val="0"/>
                                  <w:marBottom w:val="0"/>
                                  <w:divBdr>
                                    <w:top w:val="none" w:sz="0" w:space="0" w:color="auto"/>
                                    <w:left w:val="none" w:sz="0" w:space="0" w:color="auto"/>
                                    <w:bottom w:val="none" w:sz="0" w:space="0" w:color="auto"/>
                                    <w:right w:val="none" w:sz="0" w:space="0" w:color="auto"/>
                                  </w:divBdr>
                                  <w:divsChild>
                                    <w:div w:id="1591810736">
                                      <w:marLeft w:val="0"/>
                                      <w:marRight w:val="0"/>
                                      <w:marTop w:val="105"/>
                                      <w:marBottom w:val="0"/>
                                      <w:divBdr>
                                        <w:top w:val="none" w:sz="0" w:space="0" w:color="auto"/>
                                        <w:left w:val="none" w:sz="0" w:space="0" w:color="auto"/>
                                        <w:bottom w:val="none" w:sz="0" w:space="0" w:color="auto"/>
                                        <w:right w:val="none" w:sz="0" w:space="0" w:color="auto"/>
                                      </w:divBdr>
                                      <w:divsChild>
                                        <w:div w:id="1784111627">
                                          <w:marLeft w:val="0"/>
                                          <w:marRight w:val="0"/>
                                          <w:marTop w:val="0"/>
                                          <w:marBottom w:val="0"/>
                                          <w:divBdr>
                                            <w:top w:val="none" w:sz="0" w:space="0" w:color="auto"/>
                                            <w:left w:val="none" w:sz="0" w:space="0" w:color="auto"/>
                                            <w:bottom w:val="none" w:sz="0" w:space="0" w:color="auto"/>
                                            <w:right w:val="none" w:sz="0" w:space="0" w:color="auto"/>
                                          </w:divBdr>
                                          <w:divsChild>
                                            <w:div w:id="1004553093">
                                              <w:marLeft w:val="0"/>
                                              <w:marRight w:val="0"/>
                                              <w:marTop w:val="0"/>
                                              <w:marBottom w:val="0"/>
                                              <w:divBdr>
                                                <w:top w:val="none" w:sz="0" w:space="0" w:color="auto"/>
                                                <w:left w:val="none" w:sz="0" w:space="0" w:color="auto"/>
                                                <w:bottom w:val="none" w:sz="0" w:space="0" w:color="auto"/>
                                                <w:right w:val="none" w:sz="0" w:space="0" w:color="auto"/>
                                              </w:divBdr>
                                              <w:divsChild>
                                                <w:div w:id="1697609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9442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david.king@ineos.com" TargetMode="External"/><Relationship Id="rId18" Type="http://schemas.openxmlformats.org/officeDocument/2006/relationships/hyperlink" Target="mailto:janssenge@cdm.com" TargetMode="External"/><Relationship Id="rId26" Type="http://schemas.openxmlformats.org/officeDocument/2006/relationships/footer" Target="footer3.xml"/><Relationship Id="rId39" Type="http://schemas.openxmlformats.org/officeDocument/2006/relationships/header" Target="header18.xml"/><Relationship Id="rId21" Type="http://schemas.openxmlformats.org/officeDocument/2006/relationships/hyperlink" Target="mailto:lynn.scearce@dep.state.fl.us" TargetMode="External"/><Relationship Id="rId34" Type="http://schemas.openxmlformats.org/officeDocument/2006/relationships/header" Target="header13.xml"/><Relationship Id="rId42" Type="http://schemas.openxmlformats.org/officeDocument/2006/relationships/header" Target="header21.xml"/><Relationship Id="rId47" Type="http://schemas.openxmlformats.org/officeDocument/2006/relationships/header" Target="header26.xml"/><Relationship Id="rId50" Type="http://schemas.openxmlformats.org/officeDocument/2006/relationships/header" Target="header29.xml"/><Relationship Id="rId55" Type="http://schemas.openxmlformats.org/officeDocument/2006/relationships/header" Target="header3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hibbardcs@cdm.com" TargetMode="External"/><Relationship Id="rId25" Type="http://schemas.openxmlformats.org/officeDocument/2006/relationships/header" Target="header5.xml"/><Relationship Id="rId33" Type="http://schemas.openxmlformats.org/officeDocument/2006/relationships/header" Target="header12.xml"/><Relationship Id="rId38" Type="http://schemas.openxmlformats.org/officeDocument/2006/relationships/header" Target="header17.xml"/><Relationship Id="rId46" Type="http://schemas.openxmlformats.org/officeDocument/2006/relationships/header" Target="header25.xml"/><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currojp@cdm.com" TargetMode="External"/><Relationship Id="rId20" Type="http://schemas.openxmlformats.org/officeDocument/2006/relationships/hyperlink" Target="mailto:ceron.heather@epa.gov" TargetMode="External"/><Relationship Id="rId29" Type="http://schemas.openxmlformats.org/officeDocument/2006/relationships/header" Target="header8.xml"/><Relationship Id="rId41" Type="http://schemas.openxmlformats.org/officeDocument/2006/relationships/header" Target="header20.xml"/><Relationship Id="rId54" Type="http://schemas.openxmlformats.org/officeDocument/2006/relationships/header" Target="header3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4.xml"/><Relationship Id="rId32" Type="http://schemas.openxmlformats.org/officeDocument/2006/relationships/header" Target="header11.xml"/><Relationship Id="rId37" Type="http://schemas.openxmlformats.org/officeDocument/2006/relationships/header" Target="header16.xml"/><Relationship Id="rId40" Type="http://schemas.openxmlformats.org/officeDocument/2006/relationships/header" Target="header19.xml"/><Relationship Id="rId45" Type="http://schemas.openxmlformats.org/officeDocument/2006/relationships/header" Target="header24.xml"/><Relationship Id="rId53" Type="http://schemas.openxmlformats.org/officeDocument/2006/relationships/header" Target="header32.xml"/><Relationship Id="rId58" Type="http://schemas.openxmlformats.org/officeDocument/2006/relationships/header" Target="header37.xml"/><Relationship Id="rId5" Type="http://schemas.openxmlformats.org/officeDocument/2006/relationships/webSettings" Target="webSettings.xml"/><Relationship Id="rId15" Type="http://schemas.openxmlformats.org/officeDocument/2006/relationships/hyperlink" Target="mailto:mark.niederschulte@ineos.com" TargetMode="External"/><Relationship Id="rId23" Type="http://schemas.openxmlformats.org/officeDocument/2006/relationships/hyperlink" Target="mailto:hopeforcleanwater@yahoo.com" TargetMode="External"/><Relationship Id="rId28" Type="http://schemas.openxmlformats.org/officeDocument/2006/relationships/header" Target="header7.xml"/><Relationship Id="rId36" Type="http://schemas.openxmlformats.org/officeDocument/2006/relationships/header" Target="header15.xml"/><Relationship Id="rId49" Type="http://schemas.openxmlformats.org/officeDocument/2006/relationships/header" Target="header28.xml"/><Relationship Id="rId57" Type="http://schemas.openxmlformats.org/officeDocument/2006/relationships/header" Target="header36.xml"/><Relationship Id="rId10" Type="http://schemas.openxmlformats.org/officeDocument/2006/relationships/footer" Target="footer1.xml"/><Relationship Id="rId19" Type="http://schemas.openxmlformats.org/officeDocument/2006/relationships/hyperlink" Target="mailto:caroline.shine@dep.state.fl.us" TargetMode="External"/><Relationship Id="rId31" Type="http://schemas.openxmlformats.org/officeDocument/2006/relationships/header" Target="header10.xml"/><Relationship Id="rId44" Type="http://schemas.openxmlformats.org/officeDocument/2006/relationships/header" Target="header23.xml"/><Relationship Id="rId52" Type="http://schemas.openxmlformats.org/officeDocument/2006/relationships/header" Target="header31.xml"/><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dan.cummings@ineos.com" TargetMode="External"/><Relationship Id="rId22" Type="http://schemas.openxmlformats.org/officeDocument/2006/relationships/hyperlink" Target="mailto:barbara.Friday@dep.state.fl.us" TargetMode="External"/><Relationship Id="rId27" Type="http://schemas.openxmlformats.org/officeDocument/2006/relationships/header" Target="header6.xml"/><Relationship Id="rId30" Type="http://schemas.openxmlformats.org/officeDocument/2006/relationships/header" Target="header9.xml"/><Relationship Id="rId35" Type="http://schemas.openxmlformats.org/officeDocument/2006/relationships/header" Target="header14.xml"/><Relationship Id="rId43" Type="http://schemas.openxmlformats.org/officeDocument/2006/relationships/header" Target="header22.xml"/><Relationship Id="rId48" Type="http://schemas.openxmlformats.org/officeDocument/2006/relationships/header" Target="header27.xml"/><Relationship Id="rId56" Type="http://schemas.openxmlformats.org/officeDocument/2006/relationships/header" Target="header35.xml"/><Relationship Id="rId8" Type="http://schemas.openxmlformats.org/officeDocument/2006/relationships/header" Target="header1.xml"/><Relationship Id="rId51" Type="http://schemas.openxmlformats.org/officeDocument/2006/relationships/header" Target="header30.xml"/><Relationship Id="rId3"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37A559-9CF5-410E-88C8-35319AFD1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3373</TotalTime>
  <Pages>26</Pages>
  <Words>10433</Words>
  <Characters>59013</Characters>
  <Application>Microsoft Office Word</Application>
  <DocSecurity>0</DocSecurity>
  <Lines>491</Lines>
  <Paragraphs>138</Paragraphs>
  <ScaleCrop>false</ScaleCrop>
  <HeadingPairs>
    <vt:vector size="2" baseType="variant">
      <vt:variant>
        <vt:lpstr>Title</vt:lpstr>
      </vt:variant>
      <vt:variant>
        <vt:i4>1</vt:i4>
      </vt:variant>
    </vt:vector>
  </HeadingPairs>
  <TitlesOfParts>
    <vt:vector size="1" baseType="lpstr">
      <vt:lpstr>Draft BG&amp;E Permit</vt:lpstr>
    </vt:vector>
  </TitlesOfParts>
  <Manager>Trina Vielhauer</Manager>
  <Company>FDEP/DARM/BAR</Company>
  <LinksUpToDate>false</LinksUpToDate>
  <CharactersWithSpaces>69308</CharactersWithSpaces>
  <SharedDoc>false</SharedDoc>
  <HLinks>
    <vt:vector size="66" baseType="variant">
      <vt:variant>
        <vt:i4>2687097</vt:i4>
      </vt:variant>
      <vt:variant>
        <vt:i4>30</vt:i4>
      </vt:variant>
      <vt:variant>
        <vt:i4>0</vt:i4>
      </vt:variant>
      <vt:variant>
        <vt:i4>5</vt:i4>
      </vt:variant>
      <vt:variant>
        <vt:lpwstr>http://www.epa.gov/ttn/emc/ctm.html</vt:lpwstr>
      </vt:variant>
      <vt:variant>
        <vt:lpwstr/>
      </vt:variant>
      <vt:variant>
        <vt:i4>6422604</vt:i4>
      </vt:variant>
      <vt:variant>
        <vt:i4>27</vt:i4>
      </vt:variant>
      <vt:variant>
        <vt:i4>0</vt:i4>
      </vt:variant>
      <vt:variant>
        <vt:i4>5</vt:i4>
      </vt:variant>
      <vt:variant>
        <vt:lpwstr>mailto:hopeforcleanwater@yahoo.com</vt:lpwstr>
      </vt:variant>
      <vt:variant>
        <vt:lpwstr/>
      </vt:variant>
      <vt:variant>
        <vt:i4>7536658</vt:i4>
      </vt:variant>
      <vt:variant>
        <vt:i4>24</vt:i4>
      </vt:variant>
      <vt:variant>
        <vt:i4>0</vt:i4>
      </vt:variant>
      <vt:variant>
        <vt:i4>5</vt:i4>
      </vt:variant>
      <vt:variant>
        <vt:lpwstr>mailto:victoria.gibson@dep.state.fl.us</vt:lpwstr>
      </vt:variant>
      <vt:variant>
        <vt:lpwstr/>
      </vt:variant>
      <vt:variant>
        <vt:i4>3604554</vt:i4>
      </vt:variant>
      <vt:variant>
        <vt:i4>21</vt:i4>
      </vt:variant>
      <vt:variant>
        <vt:i4>0</vt:i4>
      </vt:variant>
      <vt:variant>
        <vt:i4>5</vt:i4>
      </vt:variant>
      <vt:variant>
        <vt:lpwstr>mailto:abrams.heather@epa.gov</vt:lpwstr>
      </vt:variant>
      <vt:variant>
        <vt:lpwstr/>
      </vt:variant>
      <vt:variant>
        <vt:i4>2293775</vt:i4>
      </vt:variant>
      <vt:variant>
        <vt:i4>18</vt:i4>
      </vt:variant>
      <vt:variant>
        <vt:i4>0</vt:i4>
      </vt:variant>
      <vt:variant>
        <vt:i4>5</vt:i4>
      </vt:variant>
      <vt:variant>
        <vt:lpwstr>mailto:forney.kathleen@epamail.epa.gov</vt:lpwstr>
      </vt:variant>
      <vt:variant>
        <vt:lpwstr/>
      </vt:variant>
      <vt:variant>
        <vt:i4>6619164</vt:i4>
      </vt:variant>
      <vt:variant>
        <vt:i4>15</vt:i4>
      </vt:variant>
      <vt:variant>
        <vt:i4>0</vt:i4>
      </vt:variant>
      <vt:variant>
        <vt:i4>5</vt:i4>
      </vt:variant>
      <vt:variant>
        <vt:lpwstr>mailto:caroline.shine@dep.state.fl.us</vt:lpwstr>
      </vt:variant>
      <vt:variant>
        <vt:lpwstr/>
      </vt:variant>
      <vt:variant>
        <vt:i4>1966143</vt:i4>
      </vt:variant>
      <vt:variant>
        <vt:i4>12</vt:i4>
      </vt:variant>
      <vt:variant>
        <vt:i4>0</vt:i4>
      </vt:variant>
      <vt:variant>
        <vt:i4>5</vt:i4>
      </vt:variant>
      <vt:variant>
        <vt:lpwstr>mailto:janssenge@cdm.com</vt:lpwstr>
      </vt:variant>
      <vt:variant>
        <vt:lpwstr/>
      </vt:variant>
      <vt:variant>
        <vt:i4>7077954</vt:i4>
      </vt:variant>
      <vt:variant>
        <vt:i4>9</vt:i4>
      </vt:variant>
      <vt:variant>
        <vt:i4>0</vt:i4>
      </vt:variant>
      <vt:variant>
        <vt:i4>5</vt:i4>
      </vt:variant>
      <vt:variant>
        <vt:lpwstr>mailto:currojp@cdm.com</vt:lpwstr>
      </vt:variant>
      <vt:variant>
        <vt:lpwstr/>
      </vt:variant>
      <vt:variant>
        <vt:i4>5111840</vt:i4>
      </vt:variant>
      <vt:variant>
        <vt:i4>6</vt:i4>
      </vt:variant>
      <vt:variant>
        <vt:i4>0</vt:i4>
      </vt:variant>
      <vt:variant>
        <vt:i4>5</vt:i4>
      </vt:variant>
      <vt:variant>
        <vt:lpwstr>mailto:mark.niederschulte@ineos.com</vt:lpwstr>
      </vt:variant>
      <vt:variant>
        <vt:lpwstr/>
      </vt:variant>
      <vt:variant>
        <vt:i4>6815772</vt:i4>
      </vt:variant>
      <vt:variant>
        <vt:i4>3</vt:i4>
      </vt:variant>
      <vt:variant>
        <vt:i4>0</vt:i4>
      </vt:variant>
      <vt:variant>
        <vt:i4>5</vt:i4>
      </vt:variant>
      <vt:variant>
        <vt:lpwstr>mailto:dan.cummings@ineos.com</vt:lpwstr>
      </vt:variant>
      <vt:variant>
        <vt:lpwstr/>
      </vt:variant>
      <vt:variant>
        <vt:i4>1114238</vt:i4>
      </vt:variant>
      <vt:variant>
        <vt:i4>0</vt:i4>
      </vt:variant>
      <vt:variant>
        <vt:i4>0</vt:i4>
      </vt:variant>
      <vt:variant>
        <vt:i4>5</vt:i4>
      </vt:variant>
      <vt:variant>
        <vt:lpwstr>mailto:david.king@ineos.com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BG&amp;E Permit</dc:title>
  <dc:subject>BG&amp;E TREC</dc:subject>
  <dc:creator>BAR</dc:creator>
  <cp:keywords/>
  <cp:lastModifiedBy>koerner_j</cp:lastModifiedBy>
  <cp:revision>95</cp:revision>
  <cp:lastPrinted>2012-07-09T13:31:00Z</cp:lastPrinted>
  <dcterms:created xsi:type="dcterms:W3CDTF">2011-08-22T16:18:00Z</dcterms:created>
  <dcterms:modified xsi:type="dcterms:W3CDTF">2012-07-19T13:34:00Z</dcterms:modified>
</cp:coreProperties>
</file>